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02DF9" w14:textId="098AD123" w:rsidR="002D799B" w:rsidRPr="00BE5812" w:rsidRDefault="0077280A" w:rsidP="00D92E36">
      <w:pPr>
        <w:pStyle w:val="a3"/>
        <w:spacing w:after="240"/>
        <w:ind w:left="1134" w:right="1843"/>
        <w:rPr>
          <w:rFonts w:ascii="Arial" w:hAnsi="Arial" w:cs="Arial"/>
          <w:b/>
          <w:bCs/>
          <w:noProof/>
          <w:color w:val="282A2E"/>
          <w:sz w:val="26"/>
          <w:szCs w:val="26"/>
        </w:rPr>
      </w:pPr>
      <w:r>
        <w:rPr>
          <w:rFonts w:ascii="Arial" w:hAnsi="Arial" w:cs="Arial"/>
          <w:b/>
          <w:bCs/>
          <w:noProof/>
          <w:color w:val="363194" w:themeColor="accent1"/>
          <w:sz w:val="32"/>
          <w:szCs w:val="32"/>
          <w:lang w:eastAsia="ru-RU"/>
        </w:rPr>
        <w:drawing>
          <wp:anchor distT="0" distB="0" distL="114300" distR="114300" simplePos="0" relativeHeight="251659264" behindDoc="0" locked="0" layoutInCell="1" allowOverlap="1" wp14:anchorId="1ECAEE13" wp14:editId="7C4D72EF">
            <wp:simplePos x="0" y="0"/>
            <wp:positionH relativeFrom="column">
              <wp:posOffset>4066540</wp:posOffset>
            </wp:positionH>
            <wp:positionV relativeFrom="paragraph">
              <wp:posOffset>-393065</wp:posOffset>
            </wp:positionV>
            <wp:extent cx="2498725" cy="49657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8725" cy="4965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363194" w:themeColor="accent1"/>
          <w:sz w:val="32"/>
          <w:szCs w:val="32"/>
          <w:lang w:eastAsia="ru-RU"/>
        </w:rPr>
        <w:drawing>
          <wp:anchor distT="0" distB="0" distL="114300" distR="114300" simplePos="0" relativeHeight="251658240" behindDoc="0" locked="0" layoutInCell="1" allowOverlap="1" wp14:anchorId="3E72FC6C" wp14:editId="27543109">
            <wp:simplePos x="0" y="0"/>
            <wp:positionH relativeFrom="column">
              <wp:posOffset>-1038860</wp:posOffset>
            </wp:positionH>
            <wp:positionV relativeFrom="paragraph">
              <wp:posOffset>-26670</wp:posOffset>
            </wp:positionV>
            <wp:extent cx="1283970" cy="370205"/>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283970" cy="370205"/>
                    </a:xfrm>
                    <a:prstGeom prst="rect">
                      <a:avLst/>
                    </a:prstGeom>
                  </pic:spPr>
                </pic:pic>
              </a:graphicData>
            </a:graphic>
          </wp:anchor>
        </w:drawing>
      </w:r>
      <w:r w:rsidR="00F57E6D">
        <w:rPr>
          <w:rFonts w:ascii="Arial" w:hAnsi="Arial" w:cs="Arial"/>
          <w:b/>
          <w:bCs/>
          <w:noProof/>
          <w:color w:val="363194" w:themeColor="accent1"/>
          <w:sz w:val="32"/>
          <w:szCs w:val="32"/>
        </w:rPr>
        <w:t>СОЦИАЛЬНО</w:t>
      </w:r>
      <w:r w:rsidR="002E0E90">
        <w:rPr>
          <w:rFonts w:ascii="Arial" w:hAnsi="Arial" w:cs="Arial"/>
          <w:b/>
          <w:bCs/>
          <w:noProof/>
          <w:color w:val="363194" w:themeColor="accent1"/>
          <w:sz w:val="32"/>
          <w:szCs w:val="32"/>
        </w:rPr>
        <w:t>–</w:t>
      </w:r>
      <w:r w:rsidR="00F57E6D">
        <w:rPr>
          <w:rFonts w:ascii="Arial" w:hAnsi="Arial" w:cs="Arial"/>
          <w:b/>
          <w:bCs/>
          <w:noProof/>
          <w:color w:val="363194" w:themeColor="accent1"/>
          <w:sz w:val="32"/>
          <w:szCs w:val="32"/>
        </w:rPr>
        <w:t>ЭКОН</w:t>
      </w:r>
      <w:r w:rsidR="004D5B1F">
        <w:rPr>
          <w:rFonts w:ascii="Arial" w:hAnsi="Arial" w:cs="Arial"/>
          <w:b/>
          <w:bCs/>
          <w:noProof/>
          <w:color w:val="363194" w:themeColor="accent1"/>
          <w:sz w:val="32"/>
          <w:szCs w:val="32"/>
        </w:rPr>
        <w:t>ОМ</w:t>
      </w:r>
      <w:r w:rsidR="00F57E6D">
        <w:rPr>
          <w:rFonts w:ascii="Arial" w:hAnsi="Arial" w:cs="Arial"/>
          <w:b/>
          <w:bCs/>
          <w:noProof/>
          <w:color w:val="363194" w:themeColor="accent1"/>
          <w:sz w:val="32"/>
          <w:szCs w:val="32"/>
        </w:rPr>
        <w:t xml:space="preserve">ИЧЕСКОЕ </w:t>
      </w:r>
      <w:r w:rsidR="00C3075B">
        <w:rPr>
          <w:rFonts w:ascii="Arial" w:hAnsi="Arial" w:cs="Arial"/>
          <w:b/>
          <w:bCs/>
          <w:noProof/>
          <w:color w:val="363194" w:themeColor="accent1"/>
          <w:sz w:val="32"/>
          <w:szCs w:val="32"/>
        </w:rPr>
        <w:br/>
      </w:r>
      <w:r w:rsidR="00F57E6D">
        <w:rPr>
          <w:rFonts w:ascii="Arial" w:hAnsi="Arial" w:cs="Arial"/>
          <w:b/>
          <w:bCs/>
          <w:noProof/>
          <w:color w:val="363194" w:themeColor="accent1"/>
          <w:sz w:val="32"/>
          <w:szCs w:val="32"/>
        </w:rPr>
        <w:t xml:space="preserve">ПОЛОЖЕНИЕ НОВГОРОДСКОЙ ОБЛАСТИ </w:t>
      </w:r>
      <w:r w:rsidR="00C3075B">
        <w:rPr>
          <w:rFonts w:ascii="Arial" w:hAnsi="Arial" w:cs="Arial"/>
          <w:b/>
          <w:bCs/>
          <w:noProof/>
          <w:color w:val="363194" w:themeColor="accent1"/>
          <w:sz w:val="32"/>
          <w:szCs w:val="32"/>
        </w:rPr>
        <w:br/>
      </w:r>
      <w:r w:rsidR="00F57E6D">
        <w:rPr>
          <w:rFonts w:ascii="Arial" w:hAnsi="Arial" w:cs="Arial"/>
          <w:b/>
          <w:bCs/>
          <w:noProof/>
          <w:color w:val="363194" w:themeColor="accent1"/>
          <w:sz w:val="32"/>
          <w:szCs w:val="32"/>
        </w:rPr>
        <w:t>В ЯНВАРЕ</w:t>
      </w:r>
      <w:r w:rsidR="00C3075B">
        <w:rPr>
          <w:rFonts w:ascii="Arial" w:hAnsi="Arial" w:cs="Arial"/>
          <w:b/>
          <w:bCs/>
          <w:noProof/>
          <w:color w:val="363194" w:themeColor="accent1"/>
          <w:sz w:val="32"/>
          <w:szCs w:val="32"/>
        </w:rPr>
        <w:t xml:space="preserve"> – </w:t>
      </w:r>
      <w:r w:rsidR="00F57E6D">
        <w:rPr>
          <w:rFonts w:ascii="Arial" w:hAnsi="Arial" w:cs="Arial"/>
          <w:b/>
          <w:bCs/>
          <w:noProof/>
          <w:color w:val="363194" w:themeColor="accent1"/>
          <w:sz w:val="32"/>
          <w:szCs w:val="32"/>
        </w:rPr>
        <w:t>МАРТЕ 2024 ГОДА</w:t>
      </w:r>
    </w:p>
    <w:p w14:paraId="5F50C705" w14:textId="5F95EEA3" w:rsidR="00F57E6D" w:rsidRPr="008E3B82" w:rsidRDefault="00F57E6D" w:rsidP="00402340">
      <w:pPr>
        <w:spacing w:before="120" w:after="120"/>
        <w:ind w:firstLine="567"/>
        <w:jc w:val="both"/>
        <w:outlineLvl w:val="0"/>
        <w:rPr>
          <w:rFonts w:ascii="Arial" w:hAnsi="Arial" w:cs="Arial"/>
          <w:color w:val="282A2E"/>
          <w:szCs w:val="24"/>
        </w:rPr>
      </w:pPr>
      <w:r w:rsidRPr="008E3B82">
        <w:rPr>
          <w:rFonts w:ascii="Arial" w:hAnsi="Arial" w:cs="Arial"/>
          <w:color w:val="282A2E"/>
          <w:szCs w:val="24"/>
        </w:rPr>
        <w:t>Основные показатели, характеризующие социально</w:t>
      </w:r>
      <w:r w:rsidR="002E0E90" w:rsidRPr="008E3B82">
        <w:rPr>
          <w:rFonts w:ascii="Arial" w:hAnsi="Arial" w:cs="Arial"/>
          <w:color w:val="282A2E"/>
          <w:szCs w:val="24"/>
        </w:rPr>
        <w:t>–</w:t>
      </w:r>
      <w:r w:rsidRPr="008E3B82">
        <w:rPr>
          <w:rFonts w:ascii="Arial" w:hAnsi="Arial" w:cs="Arial"/>
          <w:color w:val="282A2E"/>
          <w:szCs w:val="24"/>
        </w:rPr>
        <w:t xml:space="preserve">экономическое положение Новгородской области, приведены ниже: </w:t>
      </w:r>
    </w:p>
    <w:tbl>
      <w:tblPr>
        <w:tblW w:w="10035" w:type="dxa"/>
        <w:jc w:val="center"/>
        <w:tblInd w:w="-21"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1" w:type="dxa"/>
          <w:right w:w="71" w:type="dxa"/>
        </w:tblCellMar>
        <w:tblLook w:val="0000" w:firstRow="0" w:lastRow="0" w:firstColumn="0" w:lastColumn="0" w:noHBand="0" w:noVBand="0"/>
      </w:tblPr>
      <w:tblGrid>
        <w:gridCol w:w="5046"/>
        <w:gridCol w:w="1474"/>
        <w:gridCol w:w="1474"/>
        <w:gridCol w:w="2041"/>
      </w:tblGrid>
      <w:tr w:rsidR="00253847" w:rsidRPr="00253847" w14:paraId="53C00604" w14:textId="77777777" w:rsidTr="00215BBB">
        <w:trPr>
          <w:trHeight w:val="70"/>
          <w:jc w:val="center"/>
        </w:trPr>
        <w:tc>
          <w:tcPr>
            <w:tcW w:w="5046" w:type="dxa"/>
            <w:shd w:val="clear" w:color="auto" w:fill="EBEBEB"/>
          </w:tcPr>
          <w:p w14:paraId="38EFEC00" w14:textId="77777777" w:rsidR="00F57E6D" w:rsidRPr="00253847" w:rsidRDefault="00F57E6D" w:rsidP="003D3C2C">
            <w:pPr>
              <w:spacing w:before="60" w:after="60"/>
              <w:jc w:val="center"/>
              <w:rPr>
                <w:rFonts w:ascii="Arial" w:hAnsi="Arial" w:cs="Arial"/>
                <w:color w:val="282A2E"/>
                <w:sz w:val="18"/>
                <w:szCs w:val="18"/>
              </w:rPr>
            </w:pPr>
          </w:p>
        </w:tc>
        <w:tc>
          <w:tcPr>
            <w:tcW w:w="1474" w:type="dxa"/>
            <w:shd w:val="clear" w:color="auto" w:fill="EBEBEB"/>
          </w:tcPr>
          <w:p w14:paraId="673D8607" w14:textId="05DE1241" w:rsidR="00F57E6D" w:rsidRPr="00253847" w:rsidRDefault="00F57E6D" w:rsidP="00B06536">
            <w:pPr>
              <w:spacing w:before="60" w:after="60"/>
              <w:jc w:val="center"/>
              <w:rPr>
                <w:rFonts w:ascii="Arial" w:hAnsi="Arial" w:cs="Arial"/>
                <w:color w:val="282A2E"/>
                <w:sz w:val="18"/>
                <w:szCs w:val="18"/>
              </w:rPr>
            </w:pPr>
            <w:r w:rsidRPr="00253847">
              <w:rPr>
                <w:rFonts w:ascii="Arial" w:hAnsi="Arial" w:cs="Arial"/>
                <w:color w:val="282A2E"/>
                <w:sz w:val="18"/>
                <w:szCs w:val="18"/>
              </w:rPr>
              <w:t xml:space="preserve">Январь </w:t>
            </w:r>
            <w:r w:rsidR="00B06536" w:rsidRPr="00253847">
              <w:rPr>
                <w:rFonts w:ascii="Arial" w:hAnsi="Arial" w:cs="Arial"/>
                <w:color w:val="282A2E"/>
                <w:sz w:val="18"/>
                <w:szCs w:val="18"/>
              </w:rPr>
              <w:t>–</w:t>
            </w:r>
            <w:r w:rsidRPr="00253847">
              <w:rPr>
                <w:rFonts w:ascii="Arial" w:hAnsi="Arial" w:cs="Arial"/>
                <w:color w:val="282A2E"/>
                <w:sz w:val="18"/>
                <w:szCs w:val="18"/>
              </w:rPr>
              <w:t xml:space="preserve"> </w:t>
            </w:r>
            <w:r w:rsidR="001148AE" w:rsidRPr="00253847">
              <w:rPr>
                <w:rFonts w:ascii="Arial" w:hAnsi="Arial" w:cs="Arial"/>
                <w:color w:val="282A2E"/>
                <w:sz w:val="18"/>
                <w:szCs w:val="18"/>
              </w:rPr>
              <w:br/>
            </w:r>
            <w:r w:rsidRPr="00253847">
              <w:rPr>
                <w:rFonts w:ascii="Arial" w:hAnsi="Arial" w:cs="Arial"/>
                <w:color w:val="282A2E"/>
                <w:sz w:val="18"/>
                <w:szCs w:val="18"/>
              </w:rPr>
              <w:t xml:space="preserve">март </w:t>
            </w:r>
            <w:r w:rsidRPr="00253847">
              <w:rPr>
                <w:rFonts w:ascii="Arial" w:hAnsi="Arial" w:cs="Arial"/>
                <w:color w:val="282A2E"/>
                <w:sz w:val="18"/>
                <w:szCs w:val="18"/>
              </w:rPr>
              <w:br/>
              <w:t>2024</w:t>
            </w:r>
          </w:p>
        </w:tc>
        <w:tc>
          <w:tcPr>
            <w:tcW w:w="1474" w:type="dxa"/>
            <w:shd w:val="clear" w:color="auto" w:fill="EBEBEB"/>
          </w:tcPr>
          <w:p w14:paraId="3E4BA611" w14:textId="08DBC834" w:rsidR="00F57E6D" w:rsidRPr="00253847" w:rsidRDefault="00F57E6D" w:rsidP="00215BBB">
            <w:pPr>
              <w:spacing w:before="60" w:after="60"/>
              <w:jc w:val="center"/>
              <w:rPr>
                <w:rFonts w:ascii="Arial" w:hAnsi="Arial" w:cs="Arial"/>
                <w:color w:val="282A2E"/>
                <w:sz w:val="18"/>
                <w:szCs w:val="18"/>
              </w:rPr>
            </w:pPr>
            <w:proofErr w:type="gramStart"/>
            <w:r w:rsidRPr="00253847">
              <w:rPr>
                <w:rFonts w:ascii="Arial" w:hAnsi="Arial" w:cs="Arial"/>
                <w:color w:val="282A2E"/>
                <w:sz w:val="18"/>
                <w:szCs w:val="18"/>
              </w:rPr>
              <w:t>В</w:t>
            </w:r>
            <w:proofErr w:type="gramEnd"/>
            <w:r w:rsidRPr="00253847">
              <w:rPr>
                <w:rFonts w:ascii="Arial" w:hAnsi="Arial" w:cs="Arial"/>
                <w:color w:val="282A2E"/>
                <w:sz w:val="18"/>
                <w:szCs w:val="18"/>
              </w:rPr>
              <w:t xml:space="preserve"> % к</w:t>
            </w:r>
            <w:r w:rsidRPr="00253847">
              <w:rPr>
                <w:rFonts w:ascii="Arial" w:hAnsi="Arial" w:cs="Arial"/>
                <w:color w:val="282A2E"/>
                <w:sz w:val="18"/>
                <w:szCs w:val="18"/>
              </w:rPr>
              <w:br/>
              <w:t xml:space="preserve">январю </w:t>
            </w:r>
            <w:r w:rsidR="00B06536" w:rsidRPr="00253847">
              <w:rPr>
                <w:rFonts w:ascii="Arial" w:hAnsi="Arial" w:cs="Arial"/>
                <w:color w:val="282A2E"/>
                <w:sz w:val="18"/>
                <w:szCs w:val="18"/>
              </w:rPr>
              <w:t>–</w:t>
            </w:r>
            <w:r w:rsidRPr="00253847">
              <w:rPr>
                <w:rFonts w:ascii="Arial" w:hAnsi="Arial" w:cs="Arial"/>
                <w:color w:val="282A2E"/>
                <w:sz w:val="18"/>
                <w:szCs w:val="18"/>
              </w:rPr>
              <w:t xml:space="preserve"> марту 2023</w:t>
            </w:r>
          </w:p>
        </w:tc>
        <w:tc>
          <w:tcPr>
            <w:tcW w:w="2041" w:type="dxa"/>
            <w:shd w:val="clear" w:color="auto" w:fill="EBEBEB"/>
          </w:tcPr>
          <w:p w14:paraId="772EA6C0" w14:textId="729C2637" w:rsidR="00F57E6D" w:rsidRPr="00253847" w:rsidRDefault="00F57E6D" w:rsidP="00215BBB">
            <w:pPr>
              <w:spacing w:before="60" w:after="60"/>
              <w:jc w:val="center"/>
              <w:rPr>
                <w:rFonts w:ascii="Arial" w:hAnsi="Arial" w:cs="Arial"/>
                <w:color w:val="282A2E"/>
                <w:sz w:val="18"/>
                <w:szCs w:val="18"/>
              </w:rPr>
            </w:pPr>
            <w:proofErr w:type="spellStart"/>
            <w:r w:rsidRPr="00253847">
              <w:rPr>
                <w:rFonts w:ascii="Arial" w:hAnsi="Arial" w:cs="Arial"/>
                <w:color w:val="282A2E"/>
                <w:sz w:val="18"/>
                <w:szCs w:val="18"/>
              </w:rPr>
              <w:t>Справочно</w:t>
            </w:r>
            <w:proofErr w:type="spellEnd"/>
            <w:r w:rsidRPr="00253847">
              <w:rPr>
                <w:rFonts w:ascii="Arial" w:hAnsi="Arial" w:cs="Arial"/>
                <w:color w:val="282A2E"/>
                <w:sz w:val="18"/>
                <w:szCs w:val="18"/>
              </w:rPr>
              <w:t xml:space="preserve">: </w:t>
            </w:r>
            <w:r w:rsidR="00215BBB">
              <w:rPr>
                <w:rFonts w:ascii="Arial" w:hAnsi="Arial" w:cs="Arial"/>
                <w:color w:val="282A2E"/>
                <w:sz w:val="18"/>
                <w:szCs w:val="18"/>
              </w:rPr>
              <w:br/>
            </w:r>
            <w:r w:rsidRPr="00253847">
              <w:rPr>
                <w:rFonts w:ascii="Arial" w:hAnsi="Arial" w:cs="Arial"/>
                <w:color w:val="282A2E"/>
                <w:sz w:val="18"/>
                <w:szCs w:val="18"/>
              </w:rPr>
              <w:t xml:space="preserve">Россия </w:t>
            </w:r>
            <w:proofErr w:type="gramStart"/>
            <w:r w:rsidRPr="00253847">
              <w:rPr>
                <w:rFonts w:ascii="Arial" w:hAnsi="Arial" w:cs="Arial"/>
                <w:color w:val="282A2E"/>
                <w:spacing w:val="-2"/>
                <w:sz w:val="18"/>
                <w:szCs w:val="18"/>
              </w:rPr>
              <w:t>в</w:t>
            </w:r>
            <w:proofErr w:type="gramEnd"/>
            <w:r w:rsidRPr="00253847">
              <w:rPr>
                <w:rFonts w:ascii="Arial" w:hAnsi="Arial" w:cs="Arial"/>
                <w:color w:val="282A2E"/>
                <w:spacing w:val="-2"/>
                <w:sz w:val="18"/>
                <w:szCs w:val="18"/>
              </w:rPr>
              <w:t xml:space="preserve"> % к</w:t>
            </w:r>
            <w:r w:rsidRPr="00253847">
              <w:rPr>
                <w:rFonts w:ascii="Arial" w:hAnsi="Arial" w:cs="Arial"/>
                <w:color w:val="282A2E"/>
                <w:sz w:val="18"/>
                <w:szCs w:val="18"/>
              </w:rPr>
              <w:t xml:space="preserve"> </w:t>
            </w:r>
            <w:r w:rsidRPr="00253847">
              <w:rPr>
                <w:rFonts w:ascii="Arial" w:hAnsi="Arial" w:cs="Arial"/>
                <w:color w:val="282A2E"/>
                <w:sz w:val="18"/>
                <w:szCs w:val="18"/>
              </w:rPr>
              <w:br/>
              <w:t xml:space="preserve">январю </w:t>
            </w:r>
            <w:r w:rsidR="00B06536" w:rsidRPr="00253847">
              <w:rPr>
                <w:rFonts w:ascii="Arial" w:hAnsi="Arial" w:cs="Arial"/>
                <w:color w:val="282A2E"/>
                <w:sz w:val="18"/>
                <w:szCs w:val="18"/>
              </w:rPr>
              <w:t>–</w:t>
            </w:r>
            <w:r w:rsidRPr="00253847">
              <w:rPr>
                <w:rFonts w:ascii="Arial" w:hAnsi="Arial" w:cs="Arial"/>
                <w:color w:val="282A2E"/>
                <w:sz w:val="18"/>
                <w:szCs w:val="18"/>
              </w:rPr>
              <w:t xml:space="preserve"> марту</w:t>
            </w:r>
            <w:r w:rsidRPr="00253847">
              <w:rPr>
                <w:rFonts w:ascii="Arial" w:hAnsi="Arial" w:cs="Arial"/>
                <w:color w:val="282A2E"/>
                <w:spacing w:val="-2"/>
                <w:sz w:val="18"/>
                <w:szCs w:val="18"/>
              </w:rPr>
              <w:t xml:space="preserve"> 2023</w:t>
            </w:r>
          </w:p>
        </w:tc>
      </w:tr>
      <w:tr w:rsidR="00253847" w:rsidRPr="00253847" w14:paraId="6504B89C" w14:textId="77777777" w:rsidTr="00215BBB">
        <w:trPr>
          <w:trHeight w:val="70"/>
          <w:jc w:val="center"/>
        </w:trPr>
        <w:tc>
          <w:tcPr>
            <w:tcW w:w="5046" w:type="dxa"/>
            <w:vAlign w:val="bottom"/>
          </w:tcPr>
          <w:p w14:paraId="08B3A172"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Индекс промышленного производства</w:t>
            </w:r>
          </w:p>
        </w:tc>
        <w:tc>
          <w:tcPr>
            <w:tcW w:w="1474" w:type="dxa"/>
            <w:vAlign w:val="bottom"/>
          </w:tcPr>
          <w:p w14:paraId="6E454BA8" w14:textId="77777777" w:rsidR="00F57E6D" w:rsidRPr="00253847" w:rsidRDefault="00F57E6D"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х</w:t>
            </w:r>
          </w:p>
        </w:tc>
        <w:tc>
          <w:tcPr>
            <w:tcW w:w="1474" w:type="dxa"/>
            <w:shd w:val="clear" w:color="auto" w:fill="auto"/>
            <w:vAlign w:val="bottom"/>
          </w:tcPr>
          <w:p w14:paraId="7374638A" w14:textId="268328A8"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113,7</w:t>
            </w:r>
          </w:p>
        </w:tc>
        <w:tc>
          <w:tcPr>
            <w:tcW w:w="2041" w:type="dxa"/>
            <w:vAlign w:val="bottom"/>
          </w:tcPr>
          <w:p w14:paraId="531B9A8B" w14:textId="41DA8F13"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105,6</w:t>
            </w:r>
          </w:p>
        </w:tc>
      </w:tr>
      <w:tr w:rsidR="00253847" w:rsidRPr="00253847" w14:paraId="3BFEE665" w14:textId="77777777" w:rsidTr="00215BBB">
        <w:trPr>
          <w:trHeight w:val="70"/>
          <w:jc w:val="center"/>
        </w:trPr>
        <w:tc>
          <w:tcPr>
            <w:tcW w:w="5046" w:type="dxa"/>
            <w:vAlign w:val="bottom"/>
          </w:tcPr>
          <w:p w14:paraId="012B2B04"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Продукция сельского хозяйства, </w:t>
            </w:r>
            <w:r w:rsidRPr="00253847">
              <w:rPr>
                <w:rFonts w:ascii="Arial" w:hAnsi="Arial" w:cs="Arial"/>
                <w:color w:val="282A2E"/>
                <w:sz w:val="18"/>
                <w:szCs w:val="18"/>
              </w:rPr>
              <w:br/>
            </w:r>
            <w:proofErr w:type="gramStart"/>
            <w:r w:rsidRPr="00253847">
              <w:rPr>
                <w:rFonts w:ascii="Arial" w:hAnsi="Arial" w:cs="Arial"/>
                <w:color w:val="282A2E"/>
                <w:sz w:val="18"/>
                <w:szCs w:val="18"/>
              </w:rPr>
              <w:t>млрд</w:t>
            </w:r>
            <w:proofErr w:type="gramEnd"/>
            <w:r w:rsidRPr="00253847">
              <w:rPr>
                <w:rFonts w:ascii="Arial" w:hAnsi="Arial" w:cs="Arial"/>
                <w:color w:val="282A2E"/>
                <w:sz w:val="18"/>
                <w:szCs w:val="18"/>
              </w:rPr>
              <w:t xml:space="preserve"> рублей</w:t>
            </w:r>
          </w:p>
        </w:tc>
        <w:tc>
          <w:tcPr>
            <w:tcW w:w="1474" w:type="dxa"/>
            <w:vAlign w:val="bottom"/>
          </w:tcPr>
          <w:p w14:paraId="701DF2F8" w14:textId="1DDCC5F7"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5,7</w:t>
            </w:r>
          </w:p>
        </w:tc>
        <w:tc>
          <w:tcPr>
            <w:tcW w:w="1474" w:type="dxa"/>
            <w:shd w:val="clear" w:color="auto" w:fill="auto"/>
            <w:vAlign w:val="bottom"/>
          </w:tcPr>
          <w:p w14:paraId="47FF0EFA" w14:textId="39A3576B"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87,4</w:t>
            </w:r>
          </w:p>
        </w:tc>
        <w:tc>
          <w:tcPr>
            <w:tcW w:w="2041" w:type="dxa"/>
            <w:vAlign w:val="bottom"/>
          </w:tcPr>
          <w:p w14:paraId="1EEE6E01" w14:textId="78AFAA16"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101,2</w:t>
            </w:r>
          </w:p>
        </w:tc>
      </w:tr>
      <w:tr w:rsidR="00253847" w:rsidRPr="00253847" w14:paraId="0445CDC3" w14:textId="77777777" w:rsidTr="00215BBB">
        <w:trPr>
          <w:trHeight w:val="80"/>
          <w:jc w:val="center"/>
        </w:trPr>
        <w:tc>
          <w:tcPr>
            <w:tcW w:w="5046" w:type="dxa"/>
            <w:vAlign w:val="bottom"/>
          </w:tcPr>
          <w:p w14:paraId="3CD975DA" w14:textId="0D2D509E"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Объем работ, выполненных по виду </w:t>
            </w:r>
            <w:r w:rsidRPr="00253847">
              <w:rPr>
                <w:rFonts w:ascii="Arial" w:hAnsi="Arial" w:cs="Arial"/>
                <w:color w:val="282A2E"/>
                <w:sz w:val="18"/>
                <w:szCs w:val="18"/>
              </w:rPr>
              <w:br/>
              <w:t xml:space="preserve">деятельности </w:t>
            </w:r>
            <w:r w:rsidR="00B06536" w:rsidRPr="00253847">
              <w:rPr>
                <w:rFonts w:ascii="Arial" w:hAnsi="Arial" w:cs="Arial"/>
                <w:color w:val="282A2E"/>
                <w:sz w:val="18"/>
                <w:szCs w:val="18"/>
              </w:rPr>
              <w:t>«</w:t>
            </w:r>
            <w:r w:rsidRPr="00253847">
              <w:rPr>
                <w:rFonts w:ascii="Arial" w:hAnsi="Arial" w:cs="Arial"/>
                <w:color w:val="282A2E"/>
                <w:sz w:val="18"/>
                <w:szCs w:val="18"/>
              </w:rPr>
              <w:t>Строительство</w:t>
            </w:r>
            <w:r w:rsidR="00B06536" w:rsidRPr="00253847">
              <w:rPr>
                <w:rFonts w:ascii="Arial" w:hAnsi="Arial" w:cs="Arial"/>
                <w:color w:val="282A2E"/>
                <w:sz w:val="18"/>
                <w:szCs w:val="18"/>
              </w:rPr>
              <w:t>»</w:t>
            </w:r>
            <w:r w:rsidRPr="00253847">
              <w:rPr>
                <w:rFonts w:ascii="Arial" w:hAnsi="Arial" w:cs="Arial"/>
                <w:color w:val="282A2E"/>
                <w:sz w:val="18"/>
                <w:szCs w:val="18"/>
              </w:rPr>
              <w:t xml:space="preserve">, </w:t>
            </w:r>
            <w:proofErr w:type="gramStart"/>
            <w:r w:rsidRPr="00253847">
              <w:rPr>
                <w:rFonts w:ascii="Arial" w:hAnsi="Arial" w:cs="Arial"/>
                <w:color w:val="282A2E"/>
                <w:sz w:val="18"/>
                <w:szCs w:val="18"/>
              </w:rPr>
              <w:t>млрд</w:t>
            </w:r>
            <w:proofErr w:type="gramEnd"/>
            <w:r w:rsidRPr="00253847">
              <w:rPr>
                <w:rFonts w:ascii="Arial" w:hAnsi="Arial" w:cs="Arial"/>
                <w:color w:val="282A2E"/>
                <w:sz w:val="18"/>
                <w:szCs w:val="18"/>
              </w:rPr>
              <w:t xml:space="preserve"> рублей</w:t>
            </w:r>
          </w:p>
        </w:tc>
        <w:tc>
          <w:tcPr>
            <w:tcW w:w="1474" w:type="dxa"/>
            <w:vAlign w:val="bottom"/>
          </w:tcPr>
          <w:p w14:paraId="7D8AF8C5" w14:textId="4A5D70AC"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8,1</w:t>
            </w:r>
          </w:p>
        </w:tc>
        <w:tc>
          <w:tcPr>
            <w:tcW w:w="1474" w:type="dxa"/>
            <w:shd w:val="clear" w:color="auto" w:fill="auto"/>
            <w:vAlign w:val="bottom"/>
          </w:tcPr>
          <w:p w14:paraId="57768FD5" w14:textId="3EB3EEAB"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181,3</w:t>
            </w:r>
          </w:p>
        </w:tc>
        <w:tc>
          <w:tcPr>
            <w:tcW w:w="2041" w:type="dxa"/>
            <w:vAlign w:val="bottom"/>
          </w:tcPr>
          <w:p w14:paraId="7A78B85D" w14:textId="061CF433"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103,5</w:t>
            </w:r>
          </w:p>
        </w:tc>
      </w:tr>
      <w:tr w:rsidR="00253847" w:rsidRPr="00253847" w14:paraId="028C0607" w14:textId="77777777" w:rsidTr="00215BBB">
        <w:trPr>
          <w:trHeight w:val="80"/>
          <w:jc w:val="center"/>
        </w:trPr>
        <w:tc>
          <w:tcPr>
            <w:tcW w:w="5046" w:type="dxa"/>
            <w:vAlign w:val="bottom"/>
          </w:tcPr>
          <w:p w14:paraId="04F35CA1" w14:textId="23F9A5CD"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Ввод в действие жилых домов, </w:t>
            </w:r>
            <w:r w:rsidRPr="00253847">
              <w:rPr>
                <w:rFonts w:ascii="Arial" w:hAnsi="Arial" w:cs="Arial"/>
                <w:color w:val="282A2E"/>
                <w:sz w:val="18"/>
                <w:szCs w:val="18"/>
              </w:rPr>
              <w:br/>
              <w:t xml:space="preserve">тыс. м </w:t>
            </w:r>
            <w:r w:rsidRPr="00253847">
              <w:rPr>
                <w:rFonts w:ascii="Arial" w:hAnsi="Arial" w:cs="Arial"/>
                <w:color w:val="282A2E"/>
                <w:sz w:val="18"/>
                <w:szCs w:val="18"/>
                <w:vertAlign w:val="superscript"/>
              </w:rPr>
              <w:t>2</w:t>
            </w:r>
            <w:r w:rsidRPr="00253847">
              <w:rPr>
                <w:rFonts w:ascii="Arial" w:hAnsi="Arial" w:cs="Arial"/>
                <w:color w:val="282A2E"/>
                <w:sz w:val="18"/>
                <w:szCs w:val="18"/>
              </w:rPr>
              <w:t xml:space="preserve"> общей площади жилых помещений</w:t>
            </w:r>
          </w:p>
        </w:tc>
        <w:tc>
          <w:tcPr>
            <w:tcW w:w="1474" w:type="dxa"/>
            <w:vAlign w:val="bottom"/>
          </w:tcPr>
          <w:p w14:paraId="0735351A" w14:textId="64CBAAA2"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98,0</w:t>
            </w:r>
          </w:p>
        </w:tc>
        <w:tc>
          <w:tcPr>
            <w:tcW w:w="1474" w:type="dxa"/>
            <w:shd w:val="clear" w:color="auto" w:fill="auto"/>
            <w:vAlign w:val="bottom"/>
          </w:tcPr>
          <w:p w14:paraId="1F42EB28" w14:textId="778AE78D"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82,3</w:t>
            </w:r>
          </w:p>
        </w:tc>
        <w:tc>
          <w:tcPr>
            <w:tcW w:w="2041" w:type="dxa"/>
            <w:vAlign w:val="bottom"/>
          </w:tcPr>
          <w:p w14:paraId="654426A9" w14:textId="1FD0F2B7"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101,5</w:t>
            </w:r>
          </w:p>
        </w:tc>
      </w:tr>
      <w:tr w:rsidR="00253847" w:rsidRPr="00253847" w14:paraId="7C323A82" w14:textId="77777777" w:rsidTr="00215BBB">
        <w:trPr>
          <w:jc w:val="center"/>
        </w:trPr>
        <w:tc>
          <w:tcPr>
            <w:tcW w:w="5046" w:type="dxa"/>
            <w:vAlign w:val="bottom"/>
          </w:tcPr>
          <w:p w14:paraId="50CFEBD8"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Оборот розничной торговли, </w:t>
            </w:r>
            <w:r w:rsidRPr="00253847">
              <w:rPr>
                <w:rFonts w:ascii="Arial" w:hAnsi="Arial" w:cs="Arial"/>
                <w:color w:val="282A2E"/>
                <w:sz w:val="18"/>
                <w:szCs w:val="18"/>
              </w:rPr>
              <w:br/>
            </w:r>
            <w:proofErr w:type="gramStart"/>
            <w:r w:rsidRPr="00253847">
              <w:rPr>
                <w:rFonts w:ascii="Arial" w:hAnsi="Arial" w:cs="Arial"/>
                <w:color w:val="282A2E"/>
                <w:sz w:val="18"/>
                <w:szCs w:val="18"/>
              </w:rPr>
              <w:t>млрд</w:t>
            </w:r>
            <w:proofErr w:type="gramEnd"/>
            <w:r w:rsidRPr="00253847">
              <w:rPr>
                <w:rFonts w:ascii="Arial" w:hAnsi="Arial" w:cs="Arial"/>
                <w:color w:val="282A2E"/>
                <w:sz w:val="18"/>
                <w:szCs w:val="18"/>
              </w:rPr>
              <w:t xml:space="preserve"> рублей</w:t>
            </w:r>
          </w:p>
        </w:tc>
        <w:tc>
          <w:tcPr>
            <w:tcW w:w="1474" w:type="dxa"/>
            <w:vAlign w:val="bottom"/>
          </w:tcPr>
          <w:p w14:paraId="5397AB3D" w14:textId="5F6AA1B8"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bCs/>
                <w:color w:val="282A2E"/>
                <w:sz w:val="18"/>
                <w:szCs w:val="18"/>
              </w:rPr>
              <w:t>39,7</w:t>
            </w:r>
          </w:p>
        </w:tc>
        <w:tc>
          <w:tcPr>
            <w:tcW w:w="1474" w:type="dxa"/>
            <w:shd w:val="clear" w:color="auto" w:fill="auto"/>
            <w:vAlign w:val="bottom"/>
          </w:tcPr>
          <w:p w14:paraId="7C9137F8" w14:textId="08A704B0"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bCs/>
                <w:color w:val="282A2E"/>
                <w:sz w:val="18"/>
                <w:szCs w:val="18"/>
              </w:rPr>
              <w:t>105,0</w:t>
            </w:r>
          </w:p>
        </w:tc>
        <w:tc>
          <w:tcPr>
            <w:tcW w:w="2041" w:type="dxa"/>
            <w:vAlign w:val="bottom"/>
          </w:tcPr>
          <w:p w14:paraId="6A1D2C1D" w14:textId="2DFC1413"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110,5</w:t>
            </w:r>
          </w:p>
        </w:tc>
      </w:tr>
      <w:tr w:rsidR="00253847" w:rsidRPr="00253847" w14:paraId="67D5BAB9" w14:textId="77777777" w:rsidTr="00215BBB">
        <w:trPr>
          <w:trHeight w:val="80"/>
          <w:jc w:val="center"/>
        </w:trPr>
        <w:tc>
          <w:tcPr>
            <w:tcW w:w="5046" w:type="dxa"/>
            <w:vAlign w:val="bottom"/>
          </w:tcPr>
          <w:p w14:paraId="2DFB9599"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Оборот общественного питания, </w:t>
            </w:r>
            <w:r w:rsidRPr="00253847">
              <w:rPr>
                <w:rFonts w:ascii="Arial" w:hAnsi="Arial" w:cs="Arial"/>
                <w:color w:val="282A2E"/>
                <w:sz w:val="18"/>
                <w:szCs w:val="18"/>
              </w:rPr>
              <w:br/>
            </w:r>
            <w:proofErr w:type="gramStart"/>
            <w:r w:rsidRPr="00253847">
              <w:rPr>
                <w:rFonts w:ascii="Arial" w:hAnsi="Arial" w:cs="Arial"/>
                <w:color w:val="282A2E"/>
                <w:sz w:val="18"/>
                <w:szCs w:val="18"/>
              </w:rPr>
              <w:t>млн</w:t>
            </w:r>
            <w:proofErr w:type="gramEnd"/>
            <w:r w:rsidRPr="00253847">
              <w:rPr>
                <w:rFonts w:ascii="Arial" w:hAnsi="Arial" w:cs="Arial"/>
                <w:color w:val="282A2E"/>
                <w:sz w:val="18"/>
                <w:szCs w:val="18"/>
              </w:rPr>
              <w:t xml:space="preserve"> рублей</w:t>
            </w:r>
          </w:p>
        </w:tc>
        <w:tc>
          <w:tcPr>
            <w:tcW w:w="1474" w:type="dxa"/>
            <w:vAlign w:val="bottom"/>
          </w:tcPr>
          <w:p w14:paraId="27A6D88A" w14:textId="6B1C9F65"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1512,2</w:t>
            </w:r>
          </w:p>
        </w:tc>
        <w:tc>
          <w:tcPr>
            <w:tcW w:w="1474" w:type="dxa"/>
            <w:shd w:val="clear" w:color="auto" w:fill="auto"/>
            <w:vAlign w:val="bottom"/>
          </w:tcPr>
          <w:p w14:paraId="46CDE453" w14:textId="43D479E5"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100,2</w:t>
            </w:r>
            <w:bookmarkStart w:id="0" w:name="_GoBack"/>
            <w:bookmarkEnd w:id="0"/>
          </w:p>
        </w:tc>
        <w:tc>
          <w:tcPr>
            <w:tcW w:w="2041" w:type="dxa"/>
            <w:vAlign w:val="bottom"/>
          </w:tcPr>
          <w:p w14:paraId="63BD14D9" w14:textId="3A9ADC38"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104,6</w:t>
            </w:r>
          </w:p>
        </w:tc>
      </w:tr>
      <w:tr w:rsidR="00253847" w:rsidRPr="00253847" w14:paraId="66BBC334" w14:textId="77777777" w:rsidTr="00215BBB">
        <w:trPr>
          <w:jc w:val="center"/>
        </w:trPr>
        <w:tc>
          <w:tcPr>
            <w:tcW w:w="5046" w:type="dxa"/>
            <w:vAlign w:val="bottom"/>
          </w:tcPr>
          <w:p w14:paraId="0D6928A5"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Объем платных услуг населению, </w:t>
            </w:r>
            <w:r w:rsidRPr="00253847">
              <w:rPr>
                <w:rFonts w:ascii="Arial" w:hAnsi="Arial" w:cs="Arial"/>
                <w:color w:val="282A2E"/>
                <w:sz w:val="18"/>
                <w:szCs w:val="18"/>
              </w:rPr>
              <w:br/>
            </w:r>
            <w:proofErr w:type="gramStart"/>
            <w:r w:rsidRPr="00253847">
              <w:rPr>
                <w:rFonts w:ascii="Arial" w:hAnsi="Arial" w:cs="Arial"/>
                <w:color w:val="282A2E"/>
                <w:sz w:val="18"/>
                <w:szCs w:val="18"/>
              </w:rPr>
              <w:t>млрд</w:t>
            </w:r>
            <w:proofErr w:type="gramEnd"/>
            <w:r w:rsidRPr="00253847">
              <w:rPr>
                <w:rFonts w:ascii="Arial" w:hAnsi="Arial" w:cs="Arial"/>
                <w:color w:val="282A2E"/>
                <w:sz w:val="18"/>
                <w:szCs w:val="18"/>
              </w:rPr>
              <w:t xml:space="preserve"> рублей</w:t>
            </w:r>
          </w:p>
        </w:tc>
        <w:tc>
          <w:tcPr>
            <w:tcW w:w="1474" w:type="dxa"/>
            <w:vAlign w:val="bottom"/>
          </w:tcPr>
          <w:p w14:paraId="164908D4" w14:textId="495514B7"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10,7</w:t>
            </w:r>
          </w:p>
        </w:tc>
        <w:tc>
          <w:tcPr>
            <w:tcW w:w="1474" w:type="dxa"/>
            <w:shd w:val="clear" w:color="auto" w:fill="auto"/>
            <w:vAlign w:val="bottom"/>
          </w:tcPr>
          <w:p w14:paraId="0AE45A0D" w14:textId="6008981B"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100,1</w:t>
            </w:r>
          </w:p>
        </w:tc>
        <w:tc>
          <w:tcPr>
            <w:tcW w:w="2041" w:type="dxa"/>
            <w:vAlign w:val="bottom"/>
          </w:tcPr>
          <w:p w14:paraId="755F5E90" w14:textId="61FF167A"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105,8</w:t>
            </w:r>
          </w:p>
        </w:tc>
      </w:tr>
      <w:tr w:rsidR="00253847" w:rsidRPr="00253847" w14:paraId="74CFB9B9" w14:textId="77777777" w:rsidTr="00215BBB">
        <w:trPr>
          <w:trHeight w:val="70"/>
          <w:jc w:val="center"/>
        </w:trPr>
        <w:tc>
          <w:tcPr>
            <w:tcW w:w="5046" w:type="dxa"/>
            <w:vAlign w:val="bottom"/>
          </w:tcPr>
          <w:p w14:paraId="4C3C9CB3" w14:textId="183DDE67" w:rsidR="00F57E6D" w:rsidRPr="00253847" w:rsidRDefault="00F57E6D" w:rsidP="0069104B">
            <w:pPr>
              <w:spacing w:before="120" w:after="120"/>
              <w:rPr>
                <w:rFonts w:ascii="Arial" w:hAnsi="Arial" w:cs="Arial"/>
                <w:color w:val="282A2E"/>
                <w:sz w:val="18"/>
                <w:szCs w:val="18"/>
              </w:rPr>
            </w:pPr>
            <w:r w:rsidRPr="00253847">
              <w:rPr>
                <w:rFonts w:ascii="Arial" w:hAnsi="Arial" w:cs="Arial"/>
                <w:color w:val="282A2E"/>
                <w:sz w:val="18"/>
                <w:szCs w:val="18"/>
              </w:rPr>
              <w:t xml:space="preserve">Индекс потребительских цен </w:t>
            </w:r>
            <w:r w:rsidRPr="00253847">
              <w:rPr>
                <w:rFonts w:ascii="Arial" w:hAnsi="Arial" w:cs="Arial"/>
                <w:color w:val="282A2E"/>
                <w:sz w:val="18"/>
                <w:szCs w:val="18"/>
              </w:rPr>
              <w:br/>
              <w:t>(</w:t>
            </w:r>
            <w:r w:rsidR="0069104B" w:rsidRPr="00253847">
              <w:rPr>
                <w:rFonts w:ascii="Arial" w:hAnsi="Arial" w:cs="Arial"/>
                <w:color w:val="282A2E"/>
                <w:sz w:val="18"/>
                <w:szCs w:val="18"/>
              </w:rPr>
              <w:t>март</w:t>
            </w:r>
            <w:r w:rsidRPr="00253847">
              <w:rPr>
                <w:rFonts w:ascii="Arial" w:hAnsi="Arial" w:cs="Arial"/>
                <w:color w:val="282A2E"/>
                <w:sz w:val="18"/>
                <w:szCs w:val="18"/>
              </w:rPr>
              <w:t xml:space="preserve"> 202</w:t>
            </w:r>
            <w:r w:rsidR="0069104B" w:rsidRPr="00253847">
              <w:rPr>
                <w:rFonts w:ascii="Arial" w:hAnsi="Arial" w:cs="Arial"/>
                <w:color w:val="282A2E"/>
                <w:sz w:val="18"/>
                <w:szCs w:val="18"/>
              </w:rPr>
              <w:t>4</w:t>
            </w:r>
            <w:r w:rsidRPr="00253847">
              <w:rPr>
                <w:rFonts w:ascii="Arial" w:hAnsi="Arial" w:cs="Arial"/>
                <w:color w:val="282A2E"/>
                <w:sz w:val="18"/>
                <w:szCs w:val="18"/>
              </w:rPr>
              <w:t xml:space="preserve"> года </w:t>
            </w:r>
            <w:proofErr w:type="gramStart"/>
            <w:r w:rsidRPr="00253847">
              <w:rPr>
                <w:rFonts w:ascii="Arial" w:hAnsi="Arial" w:cs="Arial"/>
                <w:color w:val="282A2E"/>
                <w:sz w:val="18"/>
                <w:szCs w:val="18"/>
              </w:rPr>
              <w:t>в</w:t>
            </w:r>
            <w:proofErr w:type="gramEnd"/>
            <w:r w:rsidRPr="00253847">
              <w:rPr>
                <w:rFonts w:ascii="Arial" w:hAnsi="Arial" w:cs="Arial"/>
                <w:color w:val="282A2E"/>
                <w:sz w:val="18"/>
                <w:szCs w:val="18"/>
              </w:rPr>
              <w:t xml:space="preserve"> % к декабрю 202</w:t>
            </w:r>
            <w:r w:rsidR="0069104B" w:rsidRPr="00253847">
              <w:rPr>
                <w:rFonts w:ascii="Arial" w:hAnsi="Arial" w:cs="Arial"/>
                <w:color w:val="282A2E"/>
                <w:sz w:val="18"/>
                <w:szCs w:val="18"/>
              </w:rPr>
              <w:t>3</w:t>
            </w:r>
            <w:r w:rsidRPr="00253847">
              <w:rPr>
                <w:rFonts w:ascii="Arial" w:hAnsi="Arial" w:cs="Arial"/>
                <w:color w:val="282A2E"/>
                <w:sz w:val="18"/>
                <w:szCs w:val="18"/>
              </w:rPr>
              <w:t xml:space="preserve"> года)</w:t>
            </w:r>
          </w:p>
        </w:tc>
        <w:tc>
          <w:tcPr>
            <w:tcW w:w="1474" w:type="dxa"/>
            <w:vAlign w:val="bottom"/>
          </w:tcPr>
          <w:p w14:paraId="4C544DB4" w14:textId="77777777" w:rsidR="00F57E6D" w:rsidRPr="00253847" w:rsidRDefault="00F57E6D" w:rsidP="008E3B82">
            <w:pPr>
              <w:pBdr>
                <w:between w:val="single" w:sz="4" w:space="1" w:color="auto"/>
              </w:pBdr>
              <w:spacing w:before="120" w:after="120"/>
              <w:ind w:right="170"/>
              <w:jc w:val="right"/>
              <w:rPr>
                <w:rFonts w:ascii="Arial" w:hAnsi="Arial" w:cs="Arial"/>
                <w:color w:val="282A2E"/>
                <w:sz w:val="18"/>
                <w:szCs w:val="18"/>
              </w:rPr>
            </w:pPr>
            <w:r w:rsidRPr="00253847">
              <w:rPr>
                <w:rFonts w:ascii="Arial" w:hAnsi="Arial" w:cs="Arial"/>
                <w:color w:val="282A2E"/>
                <w:sz w:val="18"/>
                <w:szCs w:val="18"/>
              </w:rPr>
              <w:t>х</w:t>
            </w:r>
          </w:p>
        </w:tc>
        <w:tc>
          <w:tcPr>
            <w:tcW w:w="1474" w:type="dxa"/>
            <w:shd w:val="clear" w:color="auto" w:fill="auto"/>
            <w:vAlign w:val="bottom"/>
          </w:tcPr>
          <w:p w14:paraId="5935C197" w14:textId="626B6372" w:rsidR="00F57E6D" w:rsidRPr="00253847" w:rsidRDefault="00415883"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101,8</w:t>
            </w:r>
          </w:p>
        </w:tc>
        <w:tc>
          <w:tcPr>
            <w:tcW w:w="2041" w:type="dxa"/>
            <w:vAlign w:val="bottom"/>
          </w:tcPr>
          <w:p w14:paraId="7E509777" w14:textId="120E20C3" w:rsidR="00F57E6D" w:rsidRPr="00253847" w:rsidRDefault="009B61FE" w:rsidP="008E3B82">
            <w:pPr>
              <w:spacing w:before="120" w:after="120"/>
              <w:ind w:right="397"/>
              <w:jc w:val="right"/>
              <w:rPr>
                <w:rFonts w:ascii="Arial" w:hAnsi="Arial" w:cs="Arial"/>
                <w:color w:val="282A2E"/>
                <w:sz w:val="18"/>
                <w:szCs w:val="18"/>
              </w:rPr>
            </w:pPr>
            <w:r w:rsidRPr="00253847">
              <w:rPr>
                <w:rFonts w:ascii="Arial" w:hAnsi="Arial" w:cs="Arial"/>
                <w:color w:val="282A2E"/>
                <w:sz w:val="18"/>
                <w:szCs w:val="18"/>
              </w:rPr>
              <w:t>102,0</w:t>
            </w:r>
          </w:p>
        </w:tc>
      </w:tr>
      <w:tr w:rsidR="00253847" w:rsidRPr="00253847" w14:paraId="3D1B5FBD" w14:textId="77777777" w:rsidTr="00215BBB">
        <w:trPr>
          <w:trHeight w:val="70"/>
          <w:jc w:val="center"/>
        </w:trPr>
        <w:tc>
          <w:tcPr>
            <w:tcW w:w="5046" w:type="dxa"/>
            <w:vAlign w:val="bottom"/>
          </w:tcPr>
          <w:p w14:paraId="6014D408"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Средняя численность работников организаций </w:t>
            </w:r>
            <w:r w:rsidRPr="00253847">
              <w:rPr>
                <w:rFonts w:ascii="Arial" w:hAnsi="Arial" w:cs="Arial"/>
                <w:color w:val="282A2E"/>
                <w:sz w:val="18"/>
                <w:szCs w:val="18"/>
              </w:rPr>
              <w:br/>
              <w:t>(со средней численностью свыше 15 человек,</w:t>
            </w:r>
            <w:r w:rsidRPr="00253847">
              <w:rPr>
                <w:rFonts w:ascii="Arial" w:hAnsi="Arial" w:cs="Arial"/>
                <w:color w:val="282A2E"/>
                <w:sz w:val="18"/>
                <w:szCs w:val="18"/>
              </w:rPr>
              <w:br/>
              <w:t>без субъектов малого предпринимательства),</w:t>
            </w:r>
            <w:r w:rsidRPr="00253847">
              <w:rPr>
                <w:rFonts w:ascii="Arial" w:hAnsi="Arial" w:cs="Arial"/>
                <w:color w:val="282A2E"/>
                <w:sz w:val="18"/>
                <w:szCs w:val="18"/>
              </w:rPr>
              <w:br/>
              <w:t>тыс. человек</w:t>
            </w:r>
          </w:p>
        </w:tc>
        <w:tc>
          <w:tcPr>
            <w:tcW w:w="1474" w:type="dxa"/>
            <w:shd w:val="clear" w:color="auto" w:fill="auto"/>
            <w:vAlign w:val="bottom"/>
          </w:tcPr>
          <w:p w14:paraId="1A17316B" w14:textId="7253093B" w:rsidR="00F57E6D" w:rsidRPr="00253847" w:rsidRDefault="007E60DE" w:rsidP="008E3B82">
            <w:pPr>
              <w:spacing w:before="120" w:after="120"/>
              <w:jc w:val="right"/>
              <w:rPr>
                <w:rFonts w:ascii="Arial" w:hAnsi="Arial" w:cs="Arial"/>
                <w:color w:val="282A2E"/>
                <w:sz w:val="18"/>
                <w:szCs w:val="18"/>
              </w:rPr>
            </w:pPr>
            <w:r w:rsidRPr="00253847">
              <w:rPr>
                <w:rFonts w:ascii="Arial" w:hAnsi="Arial" w:cs="Arial"/>
                <w:color w:val="282A2E"/>
                <w:sz w:val="18"/>
                <w:szCs w:val="18"/>
              </w:rPr>
              <w:t>131,0</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1)</w:t>
            </w:r>
          </w:p>
        </w:tc>
        <w:tc>
          <w:tcPr>
            <w:tcW w:w="1474" w:type="dxa"/>
            <w:shd w:val="clear" w:color="auto" w:fill="auto"/>
            <w:vAlign w:val="bottom"/>
          </w:tcPr>
          <w:p w14:paraId="06CF88AD" w14:textId="769606C1" w:rsidR="00F57E6D" w:rsidRPr="00253847" w:rsidRDefault="007E60DE" w:rsidP="008E3B82">
            <w:pPr>
              <w:pBdr>
                <w:between w:val="single" w:sz="4" w:space="1" w:color="auto"/>
              </w:pBdr>
              <w:spacing w:before="120" w:after="120"/>
              <w:jc w:val="right"/>
              <w:rPr>
                <w:rFonts w:ascii="Arial" w:hAnsi="Arial" w:cs="Arial"/>
                <w:color w:val="282A2E"/>
                <w:sz w:val="18"/>
                <w:szCs w:val="18"/>
              </w:rPr>
            </w:pPr>
            <w:r w:rsidRPr="00253847">
              <w:rPr>
                <w:rFonts w:ascii="Arial" w:hAnsi="Arial" w:cs="Arial"/>
                <w:color w:val="282A2E"/>
                <w:sz w:val="18"/>
                <w:szCs w:val="18"/>
              </w:rPr>
              <w:t>99,3</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c>
          <w:tcPr>
            <w:tcW w:w="2041" w:type="dxa"/>
            <w:vAlign w:val="bottom"/>
          </w:tcPr>
          <w:p w14:paraId="62BB0E2A" w14:textId="3373CA20" w:rsidR="00F57E6D" w:rsidRPr="00253847" w:rsidRDefault="009B61FE" w:rsidP="009B61FE">
            <w:pPr>
              <w:spacing w:before="120" w:after="120"/>
              <w:ind w:right="227"/>
              <w:jc w:val="right"/>
              <w:rPr>
                <w:rFonts w:ascii="Arial" w:hAnsi="Arial" w:cs="Arial"/>
                <w:color w:val="282A2E"/>
                <w:sz w:val="18"/>
                <w:szCs w:val="18"/>
              </w:rPr>
            </w:pPr>
            <w:r w:rsidRPr="00253847">
              <w:rPr>
                <w:rFonts w:ascii="Arial" w:hAnsi="Arial" w:cs="Arial"/>
                <w:color w:val="282A2E"/>
                <w:sz w:val="18"/>
                <w:szCs w:val="18"/>
              </w:rPr>
              <w:t>101,3</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r>
      <w:tr w:rsidR="00253847" w:rsidRPr="00253847" w14:paraId="3E4BD466" w14:textId="77777777" w:rsidTr="00215BBB">
        <w:trPr>
          <w:trHeight w:val="70"/>
          <w:jc w:val="center"/>
        </w:trPr>
        <w:tc>
          <w:tcPr>
            <w:tcW w:w="5046" w:type="dxa"/>
            <w:vAlign w:val="bottom"/>
          </w:tcPr>
          <w:p w14:paraId="5E34A083" w14:textId="77777777"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Среднемесячная начисленная </w:t>
            </w:r>
            <w:r w:rsidRPr="00253847">
              <w:rPr>
                <w:rFonts w:ascii="Arial" w:hAnsi="Arial" w:cs="Arial"/>
                <w:color w:val="282A2E"/>
                <w:sz w:val="18"/>
                <w:szCs w:val="18"/>
              </w:rPr>
              <w:br/>
              <w:t xml:space="preserve">заработная плата одного работника </w:t>
            </w:r>
          </w:p>
        </w:tc>
        <w:tc>
          <w:tcPr>
            <w:tcW w:w="1474" w:type="dxa"/>
            <w:vAlign w:val="bottom"/>
          </w:tcPr>
          <w:p w14:paraId="23FEAD0A" w14:textId="77777777" w:rsidR="00F57E6D" w:rsidRPr="00253847" w:rsidRDefault="00F57E6D" w:rsidP="008E3B82">
            <w:pPr>
              <w:pBdr>
                <w:between w:val="single" w:sz="4" w:space="1" w:color="auto"/>
              </w:pBdr>
              <w:spacing w:before="120" w:after="120"/>
              <w:jc w:val="right"/>
              <w:rPr>
                <w:rFonts w:ascii="Arial" w:hAnsi="Arial" w:cs="Arial"/>
                <w:color w:val="282A2E"/>
                <w:sz w:val="18"/>
                <w:szCs w:val="18"/>
              </w:rPr>
            </w:pPr>
          </w:p>
        </w:tc>
        <w:tc>
          <w:tcPr>
            <w:tcW w:w="1474" w:type="dxa"/>
            <w:shd w:val="clear" w:color="auto" w:fill="auto"/>
            <w:vAlign w:val="bottom"/>
          </w:tcPr>
          <w:p w14:paraId="7C411E3D" w14:textId="77777777" w:rsidR="00F57E6D" w:rsidRPr="00253847" w:rsidRDefault="00F57E6D" w:rsidP="008E3B82">
            <w:pPr>
              <w:pBdr>
                <w:between w:val="single" w:sz="4" w:space="1" w:color="auto"/>
              </w:pBdr>
              <w:spacing w:before="120" w:after="120"/>
              <w:ind w:right="170"/>
              <w:jc w:val="right"/>
              <w:rPr>
                <w:rFonts w:ascii="Arial" w:hAnsi="Arial" w:cs="Arial"/>
                <w:color w:val="282A2E"/>
                <w:sz w:val="18"/>
                <w:szCs w:val="18"/>
              </w:rPr>
            </w:pPr>
          </w:p>
        </w:tc>
        <w:tc>
          <w:tcPr>
            <w:tcW w:w="2041" w:type="dxa"/>
            <w:vAlign w:val="bottom"/>
          </w:tcPr>
          <w:p w14:paraId="6932008B" w14:textId="77777777" w:rsidR="00F57E6D" w:rsidRPr="00253847" w:rsidRDefault="00F57E6D" w:rsidP="008E3B82">
            <w:pPr>
              <w:spacing w:before="120" w:after="120"/>
              <w:ind w:right="397"/>
              <w:jc w:val="right"/>
              <w:rPr>
                <w:rFonts w:ascii="Arial" w:hAnsi="Arial" w:cs="Arial"/>
                <w:color w:val="282A2E"/>
                <w:sz w:val="18"/>
                <w:szCs w:val="18"/>
              </w:rPr>
            </w:pPr>
          </w:p>
        </w:tc>
      </w:tr>
      <w:tr w:rsidR="00253847" w:rsidRPr="00253847" w14:paraId="0B1AB0FD" w14:textId="77777777" w:rsidTr="00215BBB">
        <w:trPr>
          <w:trHeight w:val="70"/>
          <w:jc w:val="center"/>
        </w:trPr>
        <w:tc>
          <w:tcPr>
            <w:tcW w:w="5046" w:type="dxa"/>
            <w:vAlign w:val="bottom"/>
          </w:tcPr>
          <w:p w14:paraId="7E202937" w14:textId="77777777" w:rsidR="00F57E6D" w:rsidRPr="00253847" w:rsidRDefault="00F57E6D" w:rsidP="008E3B82">
            <w:pPr>
              <w:spacing w:before="120" w:after="120"/>
              <w:ind w:left="227"/>
              <w:rPr>
                <w:rFonts w:ascii="Arial" w:hAnsi="Arial" w:cs="Arial"/>
                <w:color w:val="282A2E"/>
                <w:sz w:val="18"/>
                <w:szCs w:val="18"/>
              </w:rPr>
            </w:pPr>
            <w:proofErr w:type="gramStart"/>
            <w:r w:rsidRPr="00253847">
              <w:rPr>
                <w:rFonts w:ascii="Arial" w:hAnsi="Arial" w:cs="Arial"/>
                <w:color w:val="282A2E"/>
                <w:sz w:val="18"/>
                <w:szCs w:val="18"/>
              </w:rPr>
              <w:t>номинальная</w:t>
            </w:r>
            <w:proofErr w:type="gramEnd"/>
            <w:r w:rsidRPr="00253847">
              <w:rPr>
                <w:rFonts w:ascii="Arial" w:hAnsi="Arial" w:cs="Arial"/>
                <w:color w:val="282A2E"/>
                <w:sz w:val="18"/>
                <w:szCs w:val="18"/>
              </w:rPr>
              <w:t>, рублей</w:t>
            </w:r>
          </w:p>
        </w:tc>
        <w:tc>
          <w:tcPr>
            <w:tcW w:w="1474" w:type="dxa"/>
            <w:vAlign w:val="bottom"/>
          </w:tcPr>
          <w:p w14:paraId="32DA0CDB" w14:textId="2F95949E" w:rsidR="00F57E6D" w:rsidRPr="00253847" w:rsidRDefault="001148AE" w:rsidP="008E3B82">
            <w:pPr>
              <w:pBdr>
                <w:between w:val="single" w:sz="4" w:space="1" w:color="auto"/>
              </w:pBdr>
              <w:spacing w:before="120" w:after="120"/>
              <w:jc w:val="right"/>
              <w:rPr>
                <w:rFonts w:ascii="Arial" w:hAnsi="Arial" w:cs="Arial"/>
                <w:color w:val="282A2E"/>
                <w:sz w:val="18"/>
                <w:szCs w:val="18"/>
              </w:rPr>
            </w:pPr>
            <w:r w:rsidRPr="00253847">
              <w:rPr>
                <w:rFonts w:ascii="Arial" w:hAnsi="Arial" w:cs="Arial"/>
                <w:color w:val="282A2E"/>
                <w:sz w:val="18"/>
                <w:szCs w:val="18"/>
              </w:rPr>
              <w:t>58112,2</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1)</w:t>
            </w:r>
          </w:p>
        </w:tc>
        <w:tc>
          <w:tcPr>
            <w:tcW w:w="1474" w:type="dxa"/>
            <w:shd w:val="clear" w:color="auto" w:fill="auto"/>
            <w:vAlign w:val="bottom"/>
          </w:tcPr>
          <w:p w14:paraId="722BFA5B" w14:textId="090EB3E6" w:rsidR="00F57E6D" w:rsidRPr="00253847" w:rsidRDefault="001148AE" w:rsidP="008E3B82">
            <w:pPr>
              <w:pBdr>
                <w:between w:val="single" w:sz="4" w:space="1" w:color="auto"/>
              </w:pBdr>
              <w:spacing w:before="120" w:after="120"/>
              <w:jc w:val="right"/>
              <w:rPr>
                <w:rFonts w:ascii="Arial" w:hAnsi="Arial" w:cs="Arial"/>
                <w:color w:val="282A2E"/>
                <w:sz w:val="18"/>
                <w:szCs w:val="18"/>
              </w:rPr>
            </w:pPr>
            <w:r w:rsidRPr="00253847">
              <w:rPr>
                <w:rFonts w:ascii="Arial" w:hAnsi="Arial" w:cs="Arial"/>
                <w:color w:val="282A2E"/>
                <w:sz w:val="18"/>
                <w:szCs w:val="18"/>
              </w:rPr>
              <w:t>118,7</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c>
          <w:tcPr>
            <w:tcW w:w="2041" w:type="dxa"/>
            <w:vAlign w:val="bottom"/>
          </w:tcPr>
          <w:p w14:paraId="1C307C3B" w14:textId="430B9588" w:rsidR="00F57E6D" w:rsidRPr="00253847" w:rsidRDefault="009B61FE" w:rsidP="008E3B82">
            <w:pPr>
              <w:spacing w:before="120" w:after="120"/>
              <w:ind w:right="227"/>
              <w:jc w:val="right"/>
              <w:rPr>
                <w:rFonts w:ascii="Arial" w:hAnsi="Arial" w:cs="Arial"/>
                <w:color w:val="282A2E"/>
                <w:sz w:val="18"/>
                <w:szCs w:val="18"/>
              </w:rPr>
            </w:pPr>
            <w:r w:rsidRPr="00253847">
              <w:rPr>
                <w:rFonts w:ascii="Arial" w:hAnsi="Arial" w:cs="Arial"/>
                <w:color w:val="282A2E"/>
                <w:sz w:val="18"/>
                <w:szCs w:val="18"/>
              </w:rPr>
              <w:t>118,3</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r>
      <w:tr w:rsidR="00253847" w:rsidRPr="00253847" w14:paraId="522DBA27" w14:textId="77777777" w:rsidTr="00215BBB">
        <w:trPr>
          <w:trHeight w:val="70"/>
          <w:jc w:val="center"/>
        </w:trPr>
        <w:tc>
          <w:tcPr>
            <w:tcW w:w="5046" w:type="dxa"/>
            <w:vAlign w:val="bottom"/>
          </w:tcPr>
          <w:p w14:paraId="1A048D50" w14:textId="77777777" w:rsidR="00F57E6D" w:rsidRPr="00253847" w:rsidRDefault="00F57E6D" w:rsidP="008E3B82">
            <w:pPr>
              <w:spacing w:before="120" w:after="120"/>
              <w:ind w:left="227"/>
              <w:rPr>
                <w:rFonts w:ascii="Arial" w:hAnsi="Arial" w:cs="Arial"/>
                <w:color w:val="282A2E"/>
                <w:sz w:val="18"/>
                <w:szCs w:val="18"/>
              </w:rPr>
            </w:pPr>
            <w:r w:rsidRPr="00253847">
              <w:rPr>
                <w:rFonts w:ascii="Arial" w:hAnsi="Arial" w:cs="Arial"/>
                <w:color w:val="282A2E"/>
                <w:sz w:val="18"/>
                <w:szCs w:val="18"/>
              </w:rPr>
              <w:t>реальная</w:t>
            </w:r>
          </w:p>
        </w:tc>
        <w:tc>
          <w:tcPr>
            <w:tcW w:w="1474" w:type="dxa"/>
            <w:vAlign w:val="bottom"/>
          </w:tcPr>
          <w:p w14:paraId="3BAE00C4" w14:textId="77777777" w:rsidR="00F57E6D" w:rsidRPr="00253847" w:rsidRDefault="00F57E6D" w:rsidP="008E3B82">
            <w:pPr>
              <w:pBdr>
                <w:between w:val="single" w:sz="4" w:space="1" w:color="auto"/>
              </w:pBdr>
              <w:spacing w:before="120" w:after="120"/>
              <w:ind w:right="170"/>
              <w:jc w:val="right"/>
              <w:rPr>
                <w:rFonts w:ascii="Arial" w:hAnsi="Arial" w:cs="Arial"/>
                <w:color w:val="282A2E"/>
                <w:sz w:val="18"/>
                <w:szCs w:val="18"/>
              </w:rPr>
            </w:pPr>
            <w:r w:rsidRPr="00253847">
              <w:rPr>
                <w:rFonts w:ascii="Arial" w:hAnsi="Arial" w:cs="Arial"/>
                <w:color w:val="282A2E"/>
                <w:sz w:val="18"/>
                <w:szCs w:val="18"/>
              </w:rPr>
              <w:t>х</w:t>
            </w:r>
          </w:p>
        </w:tc>
        <w:tc>
          <w:tcPr>
            <w:tcW w:w="1474" w:type="dxa"/>
            <w:shd w:val="clear" w:color="auto" w:fill="auto"/>
            <w:vAlign w:val="bottom"/>
          </w:tcPr>
          <w:p w14:paraId="1D603CB7" w14:textId="20232ABC" w:rsidR="00F57E6D" w:rsidRPr="00253847" w:rsidRDefault="001148AE" w:rsidP="008E3B82">
            <w:pPr>
              <w:pBdr>
                <w:between w:val="single" w:sz="4" w:space="1" w:color="auto"/>
              </w:pBdr>
              <w:spacing w:before="120" w:after="120"/>
              <w:jc w:val="right"/>
              <w:rPr>
                <w:rFonts w:ascii="Arial" w:hAnsi="Arial" w:cs="Arial"/>
                <w:color w:val="282A2E"/>
                <w:sz w:val="18"/>
                <w:szCs w:val="18"/>
              </w:rPr>
            </w:pPr>
            <w:r w:rsidRPr="00253847">
              <w:rPr>
                <w:rFonts w:ascii="Arial" w:hAnsi="Arial" w:cs="Arial"/>
                <w:color w:val="282A2E"/>
                <w:sz w:val="18"/>
                <w:szCs w:val="18"/>
              </w:rPr>
              <w:t>111,1</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c>
          <w:tcPr>
            <w:tcW w:w="2041" w:type="dxa"/>
            <w:vAlign w:val="bottom"/>
          </w:tcPr>
          <w:p w14:paraId="10060656" w14:textId="2E746131" w:rsidR="00F57E6D" w:rsidRPr="00253847" w:rsidRDefault="009B61FE" w:rsidP="008E3B82">
            <w:pPr>
              <w:spacing w:before="120" w:after="120"/>
              <w:ind w:right="227"/>
              <w:jc w:val="right"/>
              <w:rPr>
                <w:rFonts w:ascii="Arial" w:hAnsi="Arial" w:cs="Arial"/>
                <w:color w:val="282A2E"/>
                <w:sz w:val="18"/>
                <w:szCs w:val="18"/>
              </w:rPr>
            </w:pPr>
            <w:r w:rsidRPr="00253847">
              <w:rPr>
                <w:rFonts w:ascii="Arial" w:hAnsi="Arial" w:cs="Arial"/>
                <w:color w:val="282A2E"/>
                <w:sz w:val="18"/>
                <w:szCs w:val="18"/>
              </w:rPr>
              <w:t>110,0</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2)</w:t>
            </w:r>
          </w:p>
        </w:tc>
      </w:tr>
      <w:tr w:rsidR="00253847" w:rsidRPr="00253847" w14:paraId="1AEF598B" w14:textId="77777777" w:rsidTr="00215BBB">
        <w:trPr>
          <w:trHeight w:val="70"/>
          <w:jc w:val="center"/>
        </w:trPr>
        <w:tc>
          <w:tcPr>
            <w:tcW w:w="5046" w:type="dxa"/>
            <w:vAlign w:val="bottom"/>
          </w:tcPr>
          <w:p w14:paraId="3F4B4AC0" w14:textId="3C8F6DB2" w:rsidR="00F57E6D" w:rsidRPr="00253847" w:rsidRDefault="00F57E6D" w:rsidP="008E3B82">
            <w:pPr>
              <w:spacing w:before="120" w:after="120"/>
              <w:ind w:right="-57"/>
              <w:rPr>
                <w:rFonts w:ascii="Arial" w:hAnsi="Arial" w:cs="Arial"/>
                <w:color w:val="282A2E"/>
                <w:sz w:val="18"/>
                <w:szCs w:val="18"/>
              </w:rPr>
            </w:pPr>
            <w:r w:rsidRPr="00253847">
              <w:rPr>
                <w:rFonts w:ascii="Arial" w:hAnsi="Arial" w:cs="Arial"/>
                <w:color w:val="282A2E"/>
                <w:sz w:val="18"/>
                <w:szCs w:val="18"/>
              </w:rPr>
              <w:t xml:space="preserve">Численность официально зарегистрированных </w:t>
            </w:r>
            <w:r w:rsidRPr="00253847">
              <w:rPr>
                <w:rFonts w:ascii="Arial" w:hAnsi="Arial" w:cs="Arial"/>
                <w:color w:val="282A2E"/>
                <w:sz w:val="18"/>
                <w:szCs w:val="18"/>
              </w:rPr>
              <w:br/>
              <w:t xml:space="preserve">безработных </w:t>
            </w:r>
            <w:r w:rsidR="00D076AF">
              <w:rPr>
                <w:rFonts w:ascii="Arial" w:hAnsi="Arial" w:cs="Arial"/>
                <w:color w:val="282A2E"/>
                <w:sz w:val="18"/>
                <w:szCs w:val="18"/>
              </w:rPr>
              <w:t xml:space="preserve">(по данным </w:t>
            </w:r>
            <w:proofErr w:type="spellStart"/>
            <w:r w:rsidR="00D076AF">
              <w:rPr>
                <w:rFonts w:ascii="Arial" w:hAnsi="Arial" w:cs="Arial"/>
                <w:color w:val="282A2E"/>
                <w:sz w:val="18"/>
                <w:szCs w:val="18"/>
              </w:rPr>
              <w:t>Роструда</w:t>
            </w:r>
            <w:proofErr w:type="spellEnd"/>
            <w:r w:rsidR="00D076AF">
              <w:rPr>
                <w:rFonts w:ascii="Arial" w:hAnsi="Arial" w:cs="Arial"/>
                <w:color w:val="282A2E"/>
                <w:sz w:val="18"/>
                <w:szCs w:val="18"/>
              </w:rPr>
              <w:t xml:space="preserve">) </w:t>
            </w:r>
            <w:r w:rsidR="00D076AF">
              <w:rPr>
                <w:rFonts w:ascii="Arial" w:hAnsi="Arial" w:cs="Arial"/>
                <w:color w:val="282A2E"/>
                <w:sz w:val="18"/>
                <w:szCs w:val="18"/>
              </w:rPr>
              <w:br/>
            </w:r>
            <w:r w:rsidRPr="00253847">
              <w:rPr>
                <w:rFonts w:ascii="Arial" w:hAnsi="Arial" w:cs="Arial"/>
                <w:color w:val="282A2E"/>
                <w:sz w:val="18"/>
                <w:szCs w:val="18"/>
              </w:rPr>
              <w:t>на конец марта 2024 года, тыс. человек</w:t>
            </w:r>
          </w:p>
        </w:tc>
        <w:tc>
          <w:tcPr>
            <w:tcW w:w="1474" w:type="dxa"/>
            <w:vAlign w:val="bottom"/>
          </w:tcPr>
          <w:p w14:paraId="467F86C2" w14:textId="67649E29" w:rsidR="00F57E6D" w:rsidRPr="00253847" w:rsidRDefault="001148AE" w:rsidP="008E3B82">
            <w:pPr>
              <w:spacing w:before="120" w:after="120"/>
              <w:ind w:right="170"/>
              <w:jc w:val="right"/>
              <w:rPr>
                <w:rFonts w:ascii="Arial" w:hAnsi="Arial" w:cs="Arial"/>
                <w:color w:val="282A2E"/>
                <w:sz w:val="18"/>
                <w:szCs w:val="18"/>
              </w:rPr>
            </w:pPr>
            <w:r w:rsidRPr="00253847">
              <w:rPr>
                <w:rFonts w:ascii="Arial" w:hAnsi="Arial" w:cs="Arial"/>
                <w:color w:val="282A2E"/>
                <w:sz w:val="18"/>
                <w:szCs w:val="18"/>
              </w:rPr>
              <w:t>1,1</w:t>
            </w:r>
          </w:p>
        </w:tc>
        <w:tc>
          <w:tcPr>
            <w:tcW w:w="1474" w:type="dxa"/>
            <w:shd w:val="clear" w:color="auto" w:fill="auto"/>
            <w:vAlign w:val="bottom"/>
          </w:tcPr>
          <w:p w14:paraId="2561A69B" w14:textId="68AF1CE0" w:rsidR="00F57E6D" w:rsidRPr="00253847" w:rsidRDefault="001148AE" w:rsidP="008E3B82">
            <w:pPr>
              <w:spacing w:before="120" w:after="120"/>
              <w:jc w:val="right"/>
              <w:rPr>
                <w:rFonts w:ascii="Arial" w:hAnsi="Arial" w:cs="Arial"/>
                <w:color w:val="282A2E"/>
                <w:sz w:val="18"/>
                <w:szCs w:val="18"/>
              </w:rPr>
            </w:pPr>
            <w:r w:rsidRPr="00253847">
              <w:rPr>
                <w:rFonts w:ascii="Arial" w:hAnsi="Arial" w:cs="Arial"/>
                <w:color w:val="282A2E"/>
                <w:sz w:val="18"/>
                <w:szCs w:val="18"/>
              </w:rPr>
              <w:t>57,8</w:t>
            </w:r>
            <w:r w:rsidR="00F57E6D" w:rsidRPr="00253847">
              <w:rPr>
                <w:rFonts w:ascii="Arial" w:hAnsi="Arial" w:cs="Arial"/>
                <w:color w:val="282A2E"/>
                <w:sz w:val="18"/>
                <w:szCs w:val="18"/>
              </w:rPr>
              <w:t xml:space="preserve"> </w:t>
            </w:r>
            <w:r w:rsidR="00F57E6D" w:rsidRPr="00253847">
              <w:rPr>
                <w:rFonts w:ascii="Arial" w:hAnsi="Arial" w:cs="Arial"/>
                <w:color w:val="282A2E"/>
                <w:sz w:val="18"/>
                <w:szCs w:val="18"/>
                <w:vertAlign w:val="superscript"/>
              </w:rPr>
              <w:t>3)</w:t>
            </w:r>
          </w:p>
        </w:tc>
        <w:tc>
          <w:tcPr>
            <w:tcW w:w="2041" w:type="dxa"/>
            <w:vAlign w:val="bottom"/>
          </w:tcPr>
          <w:p w14:paraId="2E4151E4" w14:textId="08FA5D96" w:rsidR="00F57E6D" w:rsidRPr="00253847" w:rsidRDefault="00443C6E" w:rsidP="008E3B82">
            <w:pPr>
              <w:spacing w:before="120" w:after="120"/>
              <w:ind w:right="227"/>
              <w:jc w:val="right"/>
              <w:rPr>
                <w:rFonts w:ascii="Arial" w:hAnsi="Arial" w:cs="Arial"/>
                <w:i/>
                <w:color w:val="282A2E"/>
                <w:sz w:val="18"/>
                <w:szCs w:val="18"/>
              </w:rPr>
            </w:pPr>
            <w:r w:rsidRPr="00253847">
              <w:rPr>
                <w:rFonts w:ascii="Arial" w:hAnsi="Arial" w:cs="Arial"/>
                <w:color w:val="282A2E"/>
                <w:sz w:val="18"/>
                <w:szCs w:val="18"/>
              </w:rPr>
              <w:t>72,6</w:t>
            </w:r>
            <w:r w:rsidR="00F57E6D" w:rsidRPr="00253847">
              <w:rPr>
                <w:rFonts w:ascii="Arial" w:hAnsi="Arial" w:cs="Arial"/>
                <w:i/>
                <w:color w:val="282A2E"/>
                <w:sz w:val="18"/>
                <w:szCs w:val="18"/>
              </w:rPr>
              <w:t xml:space="preserve"> </w:t>
            </w:r>
            <w:r w:rsidR="00F57E6D" w:rsidRPr="00253847">
              <w:rPr>
                <w:rFonts w:ascii="Arial" w:hAnsi="Arial" w:cs="Arial"/>
                <w:color w:val="282A2E"/>
                <w:sz w:val="18"/>
                <w:szCs w:val="18"/>
                <w:vertAlign w:val="superscript"/>
              </w:rPr>
              <w:t>3)</w:t>
            </w:r>
          </w:p>
        </w:tc>
      </w:tr>
    </w:tbl>
    <w:p w14:paraId="6B4AE86F" w14:textId="5DA48C60" w:rsidR="00F57E6D" w:rsidRPr="008E3B82" w:rsidRDefault="00F57E6D" w:rsidP="00F57E6D">
      <w:pPr>
        <w:pStyle w:val="aa"/>
        <w:spacing w:before="120"/>
        <w:ind w:left="170" w:hanging="170"/>
        <w:jc w:val="both"/>
        <w:rPr>
          <w:rFonts w:cs="Arial"/>
          <w:color w:val="282A2E"/>
          <w:sz w:val="18"/>
          <w:szCs w:val="18"/>
        </w:rPr>
      </w:pPr>
      <w:r w:rsidRPr="008E3B82">
        <w:rPr>
          <w:rFonts w:cs="Arial"/>
          <w:iCs/>
          <w:color w:val="282A2E"/>
          <w:sz w:val="18"/>
          <w:szCs w:val="18"/>
          <w:vertAlign w:val="superscript"/>
        </w:rPr>
        <w:t>1)</w:t>
      </w:r>
      <w:r w:rsidRPr="008E3B82">
        <w:rPr>
          <w:rFonts w:cs="Arial"/>
          <w:iCs/>
          <w:color w:val="282A2E"/>
          <w:sz w:val="18"/>
          <w:szCs w:val="18"/>
        </w:rPr>
        <w:t xml:space="preserve"> </w:t>
      </w:r>
      <w:r w:rsidRPr="008E3B82">
        <w:rPr>
          <w:rFonts w:cs="Arial"/>
          <w:color w:val="282A2E"/>
          <w:sz w:val="18"/>
          <w:szCs w:val="18"/>
        </w:rPr>
        <w:t xml:space="preserve">Январь </w:t>
      </w:r>
      <w:r w:rsidR="00B06536" w:rsidRPr="008E3B82">
        <w:rPr>
          <w:rFonts w:cs="Arial"/>
          <w:color w:val="282A2E"/>
          <w:sz w:val="18"/>
          <w:szCs w:val="18"/>
        </w:rPr>
        <w:t>–</w:t>
      </w:r>
      <w:r w:rsidRPr="008E3B82">
        <w:rPr>
          <w:rFonts w:cs="Arial"/>
          <w:color w:val="282A2E"/>
          <w:sz w:val="18"/>
          <w:szCs w:val="18"/>
        </w:rPr>
        <w:t xml:space="preserve"> февраль 2024 г.</w:t>
      </w:r>
    </w:p>
    <w:p w14:paraId="33C3DA58" w14:textId="274B1968" w:rsidR="00F57E6D" w:rsidRPr="008E3B82" w:rsidRDefault="00F57E6D" w:rsidP="00F57E6D">
      <w:pPr>
        <w:pStyle w:val="aa"/>
        <w:ind w:left="170" w:hanging="170"/>
        <w:jc w:val="both"/>
        <w:rPr>
          <w:rFonts w:cs="Arial"/>
          <w:color w:val="282A2E"/>
          <w:sz w:val="18"/>
          <w:szCs w:val="18"/>
        </w:rPr>
      </w:pPr>
      <w:r w:rsidRPr="008E3B82">
        <w:rPr>
          <w:rFonts w:cs="Arial"/>
          <w:iCs/>
          <w:color w:val="282A2E"/>
          <w:sz w:val="18"/>
          <w:szCs w:val="18"/>
          <w:vertAlign w:val="superscript"/>
        </w:rPr>
        <w:t>2)</w:t>
      </w:r>
      <w:r w:rsidRPr="008E3B82">
        <w:rPr>
          <w:rFonts w:cs="Arial"/>
          <w:iCs/>
          <w:color w:val="282A2E"/>
          <w:sz w:val="18"/>
          <w:szCs w:val="18"/>
        </w:rPr>
        <w:t xml:space="preserve"> </w:t>
      </w:r>
      <w:r w:rsidRPr="008E3B82">
        <w:rPr>
          <w:rFonts w:cs="Arial"/>
          <w:color w:val="282A2E"/>
          <w:sz w:val="18"/>
          <w:szCs w:val="18"/>
        </w:rPr>
        <w:t xml:space="preserve">Январь </w:t>
      </w:r>
      <w:r w:rsidR="00B06536" w:rsidRPr="008E3B82">
        <w:rPr>
          <w:rFonts w:cs="Arial"/>
          <w:color w:val="282A2E"/>
          <w:sz w:val="18"/>
          <w:szCs w:val="18"/>
        </w:rPr>
        <w:t>–</w:t>
      </w:r>
      <w:r w:rsidRPr="008E3B82">
        <w:rPr>
          <w:rFonts w:cs="Arial"/>
          <w:color w:val="282A2E"/>
          <w:sz w:val="18"/>
          <w:szCs w:val="18"/>
        </w:rPr>
        <w:t xml:space="preserve"> февраль 2024 г. </w:t>
      </w:r>
      <w:proofErr w:type="gramStart"/>
      <w:r w:rsidRPr="008E3B82">
        <w:rPr>
          <w:rFonts w:cs="Arial"/>
          <w:color w:val="282A2E"/>
          <w:sz w:val="18"/>
          <w:szCs w:val="18"/>
        </w:rPr>
        <w:t>в</w:t>
      </w:r>
      <w:proofErr w:type="gramEnd"/>
      <w:r w:rsidRPr="008E3B82">
        <w:rPr>
          <w:rFonts w:cs="Arial"/>
          <w:color w:val="282A2E"/>
          <w:sz w:val="18"/>
          <w:szCs w:val="18"/>
        </w:rPr>
        <w:t xml:space="preserve"> % </w:t>
      </w:r>
      <w:proofErr w:type="gramStart"/>
      <w:r w:rsidRPr="008E3B82">
        <w:rPr>
          <w:rFonts w:cs="Arial"/>
          <w:color w:val="282A2E"/>
          <w:sz w:val="18"/>
          <w:szCs w:val="18"/>
        </w:rPr>
        <w:t>к</w:t>
      </w:r>
      <w:proofErr w:type="gramEnd"/>
      <w:r w:rsidRPr="008E3B82">
        <w:rPr>
          <w:rFonts w:cs="Arial"/>
          <w:color w:val="282A2E"/>
          <w:sz w:val="18"/>
          <w:szCs w:val="18"/>
        </w:rPr>
        <w:t xml:space="preserve"> январю </w:t>
      </w:r>
      <w:r w:rsidR="00B06536" w:rsidRPr="008E3B82">
        <w:rPr>
          <w:rFonts w:cs="Arial"/>
          <w:color w:val="282A2E"/>
          <w:sz w:val="18"/>
          <w:szCs w:val="18"/>
        </w:rPr>
        <w:t>–</w:t>
      </w:r>
      <w:r w:rsidRPr="008E3B82">
        <w:rPr>
          <w:rFonts w:cs="Arial"/>
          <w:color w:val="282A2E"/>
          <w:sz w:val="18"/>
          <w:szCs w:val="18"/>
        </w:rPr>
        <w:t xml:space="preserve"> февралю 2023 г.</w:t>
      </w:r>
    </w:p>
    <w:p w14:paraId="7B9C2AB9" w14:textId="77777777" w:rsidR="00F57E6D" w:rsidRPr="008E3B82" w:rsidRDefault="00F57E6D" w:rsidP="00F57E6D">
      <w:pPr>
        <w:pStyle w:val="aa"/>
        <w:ind w:left="170" w:hanging="170"/>
        <w:jc w:val="both"/>
        <w:rPr>
          <w:rFonts w:cs="Arial"/>
          <w:color w:val="282A2E"/>
          <w:sz w:val="18"/>
          <w:szCs w:val="18"/>
        </w:rPr>
      </w:pPr>
      <w:r w:rsidRPr="008E3B82">
        <w:rPr>
          <w:rFonts w:cs="Arial"/>
          <w:iCs/>
          <w:color w:val="282A2E"/>
          <w:sz w:val="18"/>
          <w:szCs w:val="18"/>
          <w:vertAlign w:val="superscript"/>
        </w:rPr>
        <w:t>3)</w:t>
      </w:r>
      <w:r w:rsidRPr="008E3B82">
        <w:rPr>
          <w:rFonts w:cs="Arial"/>
          <w:iCs/>
          <w:color w:val="282A2E"/>
          <w:sz w:val="18"/>
          <w:szCs w:val="18"/>
        </w:rPr>
        <w:t xml:space="preserve"> </w:t>
      </w:r>
      <w:proofErr w:type="gramStart"/>
      <w:r w:rsidRPr="008E3B82">
        <w:rPr>
          <w:rFonts w:cs="Arial"/>
          <w:iCs/>
          <w:color w:val="282A2E"/>
          <w:sz w:val="18"/>
          <w:szCs w:val="18"/>
        </w:rPr>
        <w:t>В</w:t>
      </w:r>
      <w:proofErr w:type="gramEnd"/>
      <w:r w:rsidRPr="008E3B82">
        <w:rPr>
          <w:rFonts w:cs="Arial"/>
          <w:iCs/>
          <w:color w:val="282A2E"/>
          <w:sz w:val="18"/>
          <w:szCs w:val="18"/>
        </w:rPr>
        <w:t xml:space="preserve"> </w:t>
      </w:r>
      <w:r w:rsidRPr="008E3B82">
        <w:rPr>
          <w:rFonts w:cs="Arial"/>
          <w:color w:val="282A2E"/>
          <w:sz w:val="18"/>
          <w:szCs w:val="18"/>
        </w:rPr>
        <w:t xml:space="preserve">% </w:t>
      </w:r>
      <w:proofErr w:type="gramStart"/>
      <w:r w:rsidRPr="008E3B82">
        <w:rPr>
          <w:rFonts w:cs="Arial"/>
          <w:color w:val="282A2E"/>
          <w:sz w:val="18"/>
          <w:szCs w:val="18"/>
        </w:rPr>
        <w:t>к</w:t>
      </w:r>
      <w:proofErr w:type="gramEnd"/>
      <w:r w:rsidRPr="008E3B82">
        <w:rPr>
          <w:rFonts w:cs="Arial"/>
          <w:color w:val="282A2E"/>
          <w:sz w:val="18"/>
          <w:szCs w:val="18"/>
        </w:rPr>
        <w:t xml:space="preserve"> соответствующему месяцу 2023 г.</w:t>
      </w:r>
    </w:p>
    <w:p w14:paraId="7C81A855" w14:textId="77777777" w:rsidR="00F57E6D" w:rsidRPr="00D14210" w:rsidRDefault="00F57E6D" w:rsidP="00F57E6D">
      <w:pPr>
        <w:spacing w:before="240" w:after="240"/>
        <w:jc w:val="both"/>
        <w:rPr>
          <w:rFonts w:ascii="Arial" w:hAnsi="Arial" w:cs="Arial"/>
          <w:b/>
          <w:bCs/>
          <w:color w:val="363194" w:themeColor="accent1"/>
          <w:sz w:val="26"/>
          <w:szCs w:val="26"/>
        </w:rPr>
      </w:pPr>
      <w:r w:rsidRPr="00D14210">
        <w:rPr>
          <w:rFonts w:ascii="Arial" w:hAnsi="Arial" w:cs="Arial"/>
          <w:b/>
          <w:bCs/>
          <w:color w:val="363194" w:themeColor="accent1"/>
          <w:sz w:val="26"/>
          <w:szCs w:val="26"/>
        </w:rPr>
        <w:t xml:space="preserve">Промышленное производство </w:t>
      </w:r>
    </w:p>
    <w:p w14:paraId="1523C6A8" w14:textId="1A26401E" w:rsidR="00F57E6D" w:rsidRPr="00D14210" w:rsidRDefault="00F57E6D" w:rsidP="00402340">
      <w:pPr>
        <w:spacing w:before="120" w:after="36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Индекс промышленного производства в январе </w:t>
      </w:r>
      <w:r w:rsidR="00B06536"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марте 2024 года к январю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марту 2023 года по Новгородской области составил </w:t>
      </w:r>
      <w:r w:rsidR="008F7DBE">
        <w:rPr>
          <w:rFonts w:ascii="Arial" w:hAnsi="Arial" w:cs="Arial"/>
          <w:color w:val="282A2E"/>
          <w:shd w:val="clear" w:color="auto" w:fill="FFFFFF"/>
        </w:rPr>
        <w:t>113,7</w:t>
      </w:r>
      <w:r w:rsidRPr="00D14210">
        <w:rPr>
          <w:rFonts w:ascii="Arial" w:hAnsi="Arial" w:cs="Arial"/>
          <w:color w:val="282A2E"/>
          <w:shd w:val="clear" w:color="auto" w:fill="FFFFFF"/>
        </w:rPr>
        <w:t xml:space="preserve">%. </w:t>
      </w:r>
    </w:p>
    <w:p w14:paraId="56DC7B11" w14:textId="331C9735" w:rsidR="00F57E6D" w:rsidRPr="00D92E36" w:rsidRDefault="00F57E6D" w:rsidP="00D92E36">
      <w:pPr>
        <w:spacing w:before="120" w:after="120" w:line="240" w:lineRule="auto"/>
        <w:ind w:firstLine="567"/>
        <w:rPr>
          <w:rFonts w:ascii="Arial" w:hAnsi="Arial" w:cs="Arial"/>
          <w:b/>
          <w:color w:val="363194"/>
          <w:szCs w:val="24"/>
        </w:rPr>
      </w:pPr>
      <w:r w:rsidRPr="00D14210">
        <w:rPr>
          <w:rFonts w:ascii="Arial" w:hAnsi="Arial" w:cs="Arial"/>
          <w:b/>
          <w:color w:val="363194"/>
          <w:szCs w:val="24"/>
        </w:rPr>
        <w:lastRenderedPageBreak/>
        <w:t>Индексы производства</w:t>
      </w:r>
      <w:r w:rsidR="00586CAB">
        <w:rPr>
          <w:rFonts w:ascii="Arial" w:hAnsi="Arial" w:cs="Arial"/>
          <w:b/>
          <w:color w:val="363194"/>
          <w:szCs w:val="24"/>
        </w:rPr>
        <w:t>,</w:t>
      </w:r>
      <w:r w:rsidRPr="00D14210">
        <w:rPr>
          <w:rFonts w:ascii="Arial" w:hAnsi="Arial" w:cs="Arial"/>
          <w:b/>
          <w:color w:val="363194"/>
          <w:szCs w:val="24"/>
        </w:rPr>
        <w:t xml:space="preserve"> </w:t>
      </w:r>
      <w:r w:rsidRPr="00D92E36">
        <w:rPr>
          <w:rFonts w:ascii="Arial" w:hAnsi="Arial" w:cs="Arial"/>
          <w:b/>
          <w:color w:val="363194"/>
          <w:szCs w:val="24"/>
        </w:rPr>
        <w:t xml:space="preserve">в процентах к январю </w:t>
      </w:r>
      <w:r w:rsidR="00B06536" w:rsidRPr="00D92E36">
        <w:rPr>
          <w:rFonts w:ascii="Arial" w:hAnsi="Arial" w:cs="Arial"/>
          <w:b/>
          <w:color w:val="363194"/>
          <w:szCs w:val="24"/>
        </w:rPr>
        <w:t>–</w:t>
      </w:r>
      <w:r w:rsidRPr="00D92E36">
        <w:rPr>
          <w:rFonts w:ascii="Arial" w:hAnsi="Arial" w:cs="Arial"/>
          <w:b/>
          <w:color w:val="363194"/>
          <w:szCs w:val="24"/>
        </w:rPr>
        <w:t xml:space="preserve"> марту предыдущего года</w:t>
      </w:r>
    </w:p>
    <w:p w14:paraId="6E274BC4" w14:textId="1435FB05" w:rsidR="002E0E90" w:rsidRDefault="00D076AF" w:rsidP="00F57E6D">
      <w:pPr>
        <w:jc w:val="center"/>
      </w:pPr>
      <w:r w:rsidRPr="00D076AF">
        <w:rPr>
          <w:noProof/>
          <w:bdr w:val="single" w:sz="4" w:space="0" w:color="auto"/>
          <w:lang w:eastAsia="ru-RU"/>
        </w:rPr>
        <w:drawing>
          <wp:inline distT="0" distB="0" distL="0" distR="0" wp14:anchorId="65245922" wp14:editId="15CAE7F5">
            <wp:extent cx="6369050" cy="3019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9050" cy="3019425"/>
                    </a:xfrm>
                    <a:prstGeom prst="rect">
                      <a:avLst/>
                    </a:prstGeom>
                    <a:noFill/>
                    <a:ln>
                      <a:noFill/>
                    </a:ln>
                  </pic:spPr>
                </pic:pic>
              </a:graphicData>
            </a:graphic>
          </wp:inline>
        </w:drawing>
      </w:r>
    </w:p>
    <w:p w14:paraId="77255297" w14:textId="42252092" w:rsidR="00F57E6D" w:rsidRPr="00D14210" w:rsidRDefault="00F57E6D" w:rsidP="008E3B82">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Основное влияние на формирование показателя в регионе оказало увеличение объемов обрабатывающих производств на </w:t>
      </w:r>
      <w:r w:rsidR="008118E8">
        <w:rPr>
          <w:rFonts w:ascii="Arial" w:hAnsi="Arial" w:cs="Arial"/>
          <w:color w:val="282A2E"/>
          <w:shd w:val="clear" w:color="auto" w:fill="FFFFFF"/>
        </w:rPr>
        <w:t>15,2</w:t>
      </w:r>
      <w:r w:rsidRPr="00D14210">
        <w:rPr>
          <w:rFonts w:ascii="Arial" w:hAnsi="Arial" w:cs="Arial"/>
          <w:color w:val="282A2E"/>
          <w:shd w:val="clear" w:color="auto" w:fill="FFFFFF"/>
        </w:rPr>
        <w:t>%.</w:t>
      </w:r>
    </w:p>
    <w:p w14:paraId="6DDE527B" w14:textId="45A741CD" w:rsidR="00F57E6D" w:rsidRPr="00D14210" w:rsidRDefault="00F57E6D" w:rsidP="008E3B82">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Рост производства можно отметить в водоснабжении, водоотведении, организации сбора и утилизации отходов, деятельности по ликвидации загрязнений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на </w:t>
      </w:r>
      <w:r w:rsidR="00B9323F">
        <w:rPr>
          <w:rFonts w:ascii="Arial" w:hAnsi="Arial" w:cs="Arial"/>
          <w:color w:val="282A2E"/>
          <w:shd w:val="clear" w:color="auto" w:fill="FFFFFF"/>
        </w:rPr>
        <w:t>11,2</w:t>
      </w:r>
      <w:r w:rsidRPr="00D14210">
        <w:rPr>
          <w:rFonts w:ascii="Arial" w:hAnsi="Arial" w:cs="Arial"/>
          <w:color w:val="282A2E"/>
          <w:shd w:val="clear" w:color="auto" w:fill="FFFFFF"/>
        </w:rPr>
        <w:t>%,</w:t>
      </w:r>
      <w:r w:rsidR="00B9323F" w:rsidRPr="00B9323F">
        <w:rPr>
          <w:rFonts w:ascii="Arial" w:hAnsi="Arial" w:cs="Arial"/>
          <w:color w:val="282A2E"/>
          <w:shd w:val="clear" w:color="auto" w:fill="FFFFFF"/>
        </w:rPr>
        <w:t xml:space="preserve"> </w:t>
      </w:r>
      <w:r w:rsidR="00B9323F">
        <w:rPr>
          <w:rFonts w:ascii="Arial" w:hAnsi="Arial" w:cs="Arial"/>
          <w:color w:val="282A2E"/>
          <w:shd w:val="clear" w:color="auto" w:fill="FFFFFF"/>
        </w:rPr>
        <w:t>в</w:t>
      </w:r>
      <w:r w:rsidR="00B9323F" w:rsidRPr="00D14210">
        <w:rPr>
          <w:rFonts w:ascii="Arial" w:hAnsi="Arial" w:cs="Arial"/>
          <w:color w:val="282A2E"/>
          <w:shd w:val="clear" w:color="auto" w:fill="FFFFFF"/>
        </w:rPr>
        <w:t xml:space="preserve"> обеспечении электрической энергией, газом и паром; кондиционировании воздуха</w:t>
      </w:r>
      <w:r w:rsidR="00B9323F">
        <w:rPr>
          <w:rFonts w:ascii="Arial" w:hAnsi="Arial" w:cs="Arial"/>
          <w:color w:val="282A2E"/>
          <w:shd w:val="clear" w:color="auto" w:fill="FFFFFF"/>
        </w:rPr>
        <w:t xml:space="preserve"> </w:t>
      </w:r>
      <w:r w:rsidR="00A92460" w:rsidRPr="00D14210">
        <w:rPr>
          <w:rFonts w:ascii="Arial" w:hAnsi="Arial" w:cs="Arial"/>
          <w:color w:val="282A2E"/>
          <w:shd w:val="clear" w:color="auto" w:fill="FFFFFF"/>
        </w:rPr>
        <w:t>–</w:t>
      </w:r>
      <w:r w:rsidR="00B9323F">
        <w:rPr>
          <w:rFonts w:ascii="Arial" w:hAnsi="Arial" w:cs="Arial"/>
          <w:color w:val="282A2E"/>
          <w:shd w:val="clear" w:color="auto" w:fill="FFFFFF"/>
        </w:rPr>
        <w:t xml:space="preserve"> на 7,6%. В деятельности по </w:t>
      </w:r>
      <w:r w:rsidR="00B9323F" w:rsidRPr="00D14210">
        <w:rPr>
          <w:rFonts w:ascii="Arial" w:hAnsi="Arial" w:cs="Arial"/>
          <w:color w:val="282A2E"/>
          <w:shd w:val="clear" w:color="auto" w:fill="FFFFFF"/>
        </w:rPr>
        <w:t xml:space="preserve">добыче полезных ископаемых </w:t>
      </w:r>
      <w:r w:rsidRPr="00D14210">
        <w:rPr>
          <w:rFonts w:ascii="Arial" w:hAnsi="Arial" w:cs="Arial"/>
          <w:color w:val="282A2E"/>
          <w:shd w:val="clear" w:color="auto" w:fill="FFFFFF"/>
        </w:rPr>
        <w:t>наблюда</w:t>
      </w:r>
      <w:r w:rsidR="00B90FCD">
        <w:rPr>
          <w:rFonts w:ascii="Arial" w:hAnsi="Arial" w:cs="Arial"/>
          <w:color w:val="282A2E"/>
          <w:shd w:val="clear" w:color="auto" w:fill="FFFFFF"/>
        </w:rPr>
        <w:t>лось</w:t>
      </w:r>
      <w:r w:rsidRPr="00D14210">
        <w:rPr>
          <w:rFonts w:ascii="Arial" w:hAnsi="Arial" w:cs="Arial"/>
          <w:color w:val="282A2E"/>
          <w:shd w:val="clear" w:color="auto" w:fill="FFFFFF"/>
        </w:rPr>
        <w:t xml:space="preserve"> снижение на </w:t>
      </w:r>
      <w:r w:rsidR="00B9323F">
        <w:rPr>
          <w:rFonts w:ascii="Arial" w:hAnsi="Arial" w:cs="Arial"/>
          <w:color w:val="282A2E"/>
          <w:shd w:val="clear" w:color="auto" w:fill="FFFFFF"/>
        </w:rPr>
        <w:t>0,5</w:t>
      </w:r>
      <w:r w:rsidRPr="00D14210">
        <w:rPr>
          <w:rFonts w:ascii="Arial" w:hAnsi="Arial" w:cs="Arial"/>
          <w:color w:val="282A2E"/>
          <w:shd w:val="clear" w:color="auto" w:fill="FFFFFF"/>
        </w:rPr>
        <w:t>%.</w:t>
      </w:r>
    </w:p>
    <w:p w14:paraId="217F5880" w14:textId="1DB17BFF" w:rsidR="004F41BC" w:rsidRDefault="00F57E6D" w:rsidP="004F41BC">
      <w:pPr>
        <w:spacing w:before="120"/>
        <w:ind w:firstLine="567"/>
        <w:jc w:val="both"/>
        <w:rPr>
          <w:rFonts w:ascii="Arial" w:hAnsi="Arial" w:cs="Arial"/>
          <w:color w:val="282A2E"/>
          <w:shd w:val="clear" w:color="auto" w:fill="FFFFFF"/>
        </w:rPr>
      </w:pPr>
      <w:proofErr w:type="gramStart"/>
      <w:r w:rsidRPr="000C7837">
        <w:rPr>
          <w:rFonts w:ascii="Arial" w:hAnsi="Arial" w:cs="Arial"/>
          <w:color w:val="282A2E"/>
          <w:shd w:val="clear" w:color="auto" w:fill="FFFFFF"/>
        </w:rPr>
        <w:t xml:space="preserve">В обрабатывающей промышленности наиболее благоприятная картина сложилась на предприятиях, занимающихся производством </w:t>
      </w:r>
      <w:r w:rsidR="004F41BC" w:rsidRPr="000C7837">
        <w:rPr>
          <w:rFonts w:ascii="Arial" w:hAnsi="Arial" w:cs="Arial"/>
          <w:color w:val="282A2E"/>
          <w:shd w:val="clear" w:color="auto" w:fill="FFFFFF"/>
        </w:rPr>
        <w:t>текстильных изделий</w:t>
      </w:r>
      <w:r w:rsidR="004F41BC">
        <w:rPr>
          <w:rFonts w:ascii="Arial" w:hAnsi="Arial" w:cs="Arial"/>
          <w:color w:val="282A2E"/>
          <w:shd w:val="clear" w:color="auto" w:fill="FFFFFF"/>
        </w:rPr>
        <w:t>,</w:t>
      </w:r>
      <w:r w:rsidR="004F41BC" w:rsidRPr="000C7837">
        <w:rPr>
          <w:rFonts w:ascii="Arial" w:hAnsi="Arial" w:cs="Arial"/>
          <w:color w:val="282A2E"/>
          <w:shd w:val="clear" w:color="auto" w:fill="FFFFFF"/>
        </w:rPr>
        <w:t xml:space="preserve"> их объемы увеличились по сравнению с январем – мартом предыдущего года</w:t>
      </w:r>
      <w:r w:rsidR="004F41BC">
        <w:rPr>
          <w:rFonts w:ascii="Arial" w:hAnsi="Arial" w:cs="Arial"/>
          <w:color w:val="282A2E"/>
          <w:shd w:val="clear" w:color="auto" w:fill="FFFFFF"/>
        </w:rPr>
        <w:t xml:space="preserve"> в 15,4 раза, </w:t>
      </w:r>
      <w:r w:rsidR="004F41BC" w:rsidRPr="000C7837">
        <w:rPr>
          <w:rFonts w:ascii="Arial" w:hAnsi="Arial" w:cs="Arial"/>
          <w:color w:val="282A2E"/>
          <w:shd w:val="clear" w:color="auto" w:fill="FFFFFF"/>
        </w:rPr>
        <w:t>компьютеров, электронных и оптических изделий</w:t>
      </w:r>
      <w:r w:rsidR="004F41BC">
        <w:rPr>
          <w:rFonts w:ascii="Arial" w:hAnsi="Arial" w:cs="Arial"/>
          <w:color w:val="282A2E"/>
          <w:shd w:val="clear" w:color="auto" w:fill="FFFFFF"/>
        </w:rPr>
        <w:t xml:space="preserve"> </w:t>
      </w:r>
      <w:r w:rsidR="004F41BC" w:rsidRPr="00D14210">
        <w:rPr>
          <w:rFonts w:ascii="Arial" w:hAnsi="Arial" w:cs="Arial"/>
          <w:color w:val="282A2E"/>
          <w:shd w:val="clear" w:color="auto" w:fill="FFFFFF"/>
        </w:rPr>
        <w:t>–</w:t>
      </w:r>
      <w:r w:rsidR="004F41BC">
        <w:rPr>
          <w:rFonts w:ascii="Arial" w:hAnsi="Arial" w:cs="Arial"/>
          <w:color w:val="282A2E"/>
          <w:shd w:val="clear" w:color="auto" w:fill="FFFFFF"/>
        </w:rPr>
        <w:t xml:space="preserve"> в</w:t>
      </w:r>
      <w:r w:rsidR="00E87ED6">
        <w:rPr>
          <w:rFonts w:ascii="Arial" w:hAnsi="Arial" w:cs="Arial"/>
          <w:color w:val="282A2E"/>
          <w:shd w:val="clear" w:color="auto" w:fill="FFFFFF"/>
        </w:rPr>
        <w:t xml:space="preserve"> </w:t>
      </w:r>
      <w:r w:rsidR="004F41BC">
        <w:rPr>
          <w:rFonts w:ascii="Arial" w:hAnsi="Arial" w:cs="Arial"/>
          <w:color w:val="282A2E"/>
          <w:shd w:val="clear" w:color="auto" w:fill="FFFFFF"/>
        </w:rPr>
        <w:t>5,1 раза</w:t>
      </w:r>
      <w:r w:rsidR="004F41BC" w:rsidRPr="000C7837">
        <w:rPr>
          <w:rFonts w:ascii="Arial" w:hAnsi="Arial" w:cs="Arial"/>
          <w:color w:val="282A2E"/>
          <w:shd w:val="clear" w:color="auto" w:fill="FFFFFF"/>
        </w:rPr>
        <w:t>,</w:t>
      </w:r>
      <w:r w:rsidR="004F41BC">
        <w:rPr>
          <w:rFonts w:ascii="Arial" w:hAnsi="Arial" w:cs="Arial"/>
          <w:color w:val="282A2E"/>
          <w:shd w:val="clear" w:color="auto" w:fill="FFFFFF"/>
        </w:rPr>
        <w:t xml:space="preserve"> прочих готовых изделий </w:t>
      </w:r>
      <w:r w:rsidR="00A92460" w:rsidRPr="00D14210">
        <w:rPr>
          <w:rFonts w:ascii="Arial" w:hAnsi="Arial" w:cs="Arial"/>
          <w:color w:val="282A2E"/>
          <w:shd w:val="clear" w:color="auto" w:fill="FFFFFF"/>
        </w:rPr>
        <w:t>–</w:t>
      </w:r>
      <w:r w:rsidR="004F41BC">
        <w:rPr>
          <w:rFonts w:ascii="Arial" w:hAnsi="Arial" w:cs="Arial"/>
          <w:color w:val="282A2E"/>
          <w:shd w:val="clear" w:color="auto" w:fill="FFFFFF"/>
        </w:rPr>
        <w:t xml:space="preserve"> на 81,6%, </w:t>
      </w:r>
      <w:r w:rsidR="004F41BC" w:rsidRPr="004F41BC">
        <w:rPr>
          <w:rFonts w:ascii="Arial" w:hAnsi="Arial" w:cs="Arial"/>
          <w:color w:val="282A2E"/>
          <w:shd w:val="clear" w:color="auto" w:fill="FFFFFF"/>
        </w:rPr>
        <w:t>обработк</w:t>
      </w:r>
      <w:r w:rsidR="00B90FCD">
        <w:rPr>
          <w:rFonts w:ascii="Arial" w:hAnsi="Arial" w:cs="Arial"/>
          <w:color w:val="282A2E"/>
          <w:shd w:val="clear" w:color="auto" w:fill="FFFFFF"/>
        </w:rPr>
        <w:t>ой</w:t>
      </w:r>
      <w:r w:rsidR="004F41BC" w:rsidRPr="004F41BC">
        <w:rPr>
          <w:rFonts w:ascii="Arial" w:hAnsi="Arial" w:cs="Arial"/>
          <w:color w:val="282A2E"/>
          <w:shd w:val="clear" w:color="auto" w:fill="FFFFFF"/>
        </w:rPr>
        <w:t xml:space="preserve"> древесины и производство</w:t>
      </w:r>
      <w:r w:rsidR="00B90FCD">
        <w:rPr>
          <w:rFonts w:ascii="Arial" w:hAnsi="Arial" w:cs="Arial"/>
          <w:color w:val="282A2E"/>
          <w:shd w:val="clear" w:color="auto" w:fill="FFFFFF"/>
        </w:rPr>
        <w:t>м</w:t>
      </w:r>
      <w:r w:rsidR="004F41BC" w:rsidRPr="004F41BC">
        <w:rPr>
          <w:rFonts w:ascii="Arial" w:hAnsi="Arial" w:cs="Arial"/>
          <w:color w:val="282A2E"/>
          <w:shd w:val="clear" w:color="auto" w:fill="FFFFFF"/>
        </w:rPr>
        <w:t xml:space="preserve"> изделий из дерева и пробки, кроме мебели, производство</w:t>
      </w:r>
      <w:r w:rsidR="00B90FCD">
        <w:rPr>
          <w:rFonts w:ascii="Arial" w:hAnsi="Arial" w:cs="Arial"/>
          <w:color w:val="282A2E"/>
          <w:shd w:val="clear" w:color="auto" w:fill="FFFFFF"/>
        </w:rPr>
        <w:t>м</w:t>
      </w:r>
      <w:r w:rsidR="004F41BC" w:rsidRPr="004F41BC">
        <w:rPr>
          <w:rFonts w:ascii="Arial" w:hAnsi="Arial" w:cs="Arial"/>
          <w:color w:val="282A2E"/>
          <w:shd w:val="clear" w:color="auto" w:fill="FFFFFF"/>
        </w:rPr>
        <w:t xml:space="preserve"> изделий из соломки и материалов для плетения</w:t>
      </w:r>
      <w:r w:rsidR="004F41BC">
        <w:rPr>
          <w:rFonts w:ascii="Arial" w:hAnsi="Arial" w:cs="Arial"/>
          <w:color w:val="282A2E"/>
          <w:shd w:val="clear" w:color="auto" w:fill="FFFFFF"/>
        </w:rPr>
        <w:t xml:space="preserve"> </w:t>
      </w:r>
      <w:r w:rsidR="004F41BC" w:rsidRPr="000C7837">
        <w:rPr>
          <w:rFonts w:ascii="Arial" w:hAnsi="Arial" w:cs="Arial"/>
          <w:color w:val="282A2E"/>
          <w:shd w:val="clear" w:color="auto" w:fill="FFFFFF"/>
        </w:rPr>
        <w:t xml:space="preserve">– на </w:t>
      </w:r>
      <w:r w:rsidR="004F41BC">
        <w:rPr>
          <w:rFonts w:ascii="Arial" w:hAnsi="Arial" w:cs="Arial"/>
          <w:color w:val="282A2E"/>
          <w:shd w:val="clear" w:color="auto" w:fill="FFFFFF"/>
        </w:rPr>
        <w:t>68,1</w:t>
      </w:r>
      <w:proofErr w:type="gramEnd"/>
      <w:r w:rsidR="004F41BC" w:rsidRPr="000C7837">
        <w:rPr>
          <w:rFonts w:ascii="Arial" w:hAnsi="Arial" w:cs="Arial"/>
          <w:color w:val="282A2E"/>
          <w:shd w:val="clear" w:color="auto" w:fill="FFFFFF"/>
        </w:rPr>
        <w:t>%,</w:t>
      </w:r>
      <w:r w:rsidR="004F41BC" w:rsidRPr="004F41BC">
        <w:rPr>
          <w:rFonts w:ascii="Arial" w:hAnsi="Arial" w:cs="Arial"/>
          <w:color w:val="282A2E"/>
          <w:shd w:val="clear" w:color="auto" w:fill="FFFFFF"/>
        </w:rPr>
        <w:t xml:space="preserve"> </w:t>
      </w:r>
      <w:r w:rsidR="004F41BC" w:rsidRPr="000C7837">
        <w:rPr>
          <w:rFonts w:ascii="Arial" w:hAnsi="Arial" w:cs="Arial"/>
          <w:color w:val="282A2E"/>
          <w:shd w:val="clear" w:color="auto" w:fill="FFFFFF"/>
        </w:rPr>
        <w:t xml:space="preserve">производством пищевых продуктов – на </w:t>
      </w:r>
      <w:r w:rsidR="004F41BC">
        <w:rPr>
          <w:rFonts w:ascii="Arial" w:hAnsi="Arial" w:cs="Arial"/>
          <w:color w:val="282A2E"/>
          <w:shd w:val="clear" w:color="auto" w:fill="FFFFFF"/>
        </w:rPr>
        <w:t>67,8</w:t>
      </w:r>
      <w:r w:rsidR="004F41BC" w:rsidRPr="000C7837">
        <w:rPr>
          <w:rFonts w:ascii="Arial" w:hAnsi="Arial" w:cs="Arial"/>
          <w:color w:val="282A2E"/>
          <w:shd w:val="clear" w:color="auto" w:fill="FFFFFF"/>
        </w:rPr>
        <w:t>%</w:t>
      </w:r>
      <w:r w:rsidR="00A92460">
        <w:rPr>
          <w:rFonts w:ascii="Arial" w:hAnsi="Arial" w:cs="Arial"/>
          <w:color w:val="282A2E"/>
          <w:shd w:val="clear" w:color="auto" w:fill="FFFFFF"/>
        </w:rPr>
        <w:t>.</w:t>
      </w:r>
    </w:p>
    <w:p w14:paraId="6897D4F8" w14:textId="77BB4768" w:rsidR="00CC33F7" w:rsidRDefault="00F57E6D" w:rsidP="008E3B82">
      <w:pPr>
        <w:spacing w:before="120"/>
        <w:ind w:firstLine="567"/>
        <w:jc w:val="both"/>
        <w:rPr>
          <w:rFonts w:ascii="Arial" w:hAnsi="Arial" w:cs="Arial"/>
          <w:color w:val="282A2E"/>
          <w:shd w:val="clear" w:color="auto" w:fill="FFFFFF"/>
        </w:rPr>
      </w:pPr>
      <w:r w:rsidRPr="000C7837">
        <w:rPr>
          <w:rFonts w:ascii="Arial" w:hAnsi="Arial" w:cs="Arial"/>
          <w:color w:val="282A2E"/>
          <w:shd w:val="clear" w:color="auto" w:fill="FFFFFF"/>
        </w:rPr>
        <w:t xml:space="preserve">По сравнению с </w:t>
      </w:r>
      <w:r w:rsidR="00ED53C2">
        <w:rPr>
          <w:rFonts w:ascii="Arial" w:hAnsi="Arial" w:cs="Arial"/>
          <w:color w:val="282A2E"/>
          <w:shd w:val="clear" w:color="auto" w:fill="FFFFFF"/>
        </w:rPr>
        <w:t>I кварталом</w:t>
      </w:r>
      <w:r w:rsidR="00ED53C2" w:rsidRPr="00D14210">
        <w:rPr>
          <w:rFonts w:ascii="Arial" w:hAnsi="Arial" w:cs="Arial"/>
          <w:color w:val="282A2E"/>
          <w:shd w:val="clear" w:color="auto" w:fill="FFFFFF"/>
        </w:rPr>
        <w:t xml:space="preserve"> </w:t>
      </w:r>
      <w:r w:rsidRPr="00ED53C2">
        <w:rPr>
          <w:rFonts w:ascii="Arial" w:hAnsi="Arial" w:cs="Arial"/>
          <w:color w:val="282A2E"/>
          <w:shd w:val="clear" w:color="auto" w:fill="FFFFFF"/>
        </w:rPr>
        <w:t>2023</w:t>
      </w:r>
      <w:r w:rsidRPr="000C7837">
        <w:rPr>
          <w:rFonts w:ascii="Arial" w:hAnsi="Arial" w:cs="Arial"/>
          <w:color w:val="282A2E"/>
          <w:shd w:val="clear" w:color="auto" w:fill="FFFFFF"/>
        </w:rPr>
        <w:t xml:space="preserve"> года новгородски</w:t>
      </w:r>
      <w:r w:rsidR="00ED53C2">
        <w:rPr>
          <w:rFonts w:ascii="Arial" w:hAnsi="Arial" w:cs="Arial"/>
          <w:color w:val="282A2E"/>
          <w:shd w:val="clear" w:color="auto" w:fill="FFFFFF"/>
        </w:rPr>
        <w:t>е</w:t>
      </w:r>
      <w:r w:rsidRPr="000C7837">
        <w:rPr>
          <w:rFonts w:ascii="Arial" w:hAnsi="Arial" w:cs="Arial"/>
          <w:color w:val="282A2E"/>
          <w:shd w:val="clear" w:color="auto" w:fill="FFFFFF"/>
        </w:rPr>
        <w:t xml:space="preserve"> предприятия увелич</w:t>
      </w:r>
      <w:r w:rsidR="00ED53C2">
        <w:rPr>
          <w:rFonts w:ascii="Arial" w:hAnsi="Arial" w:cs="Arial"/>
          <w:color w:val="282A2E"/>
          <w:shd w:val="clear" w:color="auto" w:fill="FFFFFF"/>
        </w:rPr>
        <w:t>или</w:t>
      </w:r>
      <w:r w:rsidRPr="000C7837">
        <w:rPr>
          <w:rFonts w:ascii="Arial" w:hAnsi="Arial" w:cs="Arial"/>
          <w:color w:val="282A2E"/>
          <w:shd w:val="clear" w:color="auto" w:fill="FFFFFF"/>
        </w:rPr>
        <w:t xml:space="preserve"> выпуск </w:t>
      </w:r>
      <w:r w:rsidR="00CC33F7" w:rsidRPr="00BB42B9">
        <w:rPr>
          <w:rFonts w:ascii="Arial" w:hAnsi="Arial" w:cs="Arial"/>
          <w:color w:val="282A2E"/>
          <w:shd w:val="clear" w:color="auto" w:fill="FFFFFF"/>
        </w:rPr>
        <w:t>щепы технологической – в 3,4 раза</w:t>
      </w:r>
      <w:r w:rsidR="00CC33F7" w:rsidRPr="000C7837">
        <w:rPr>
          <w:rFonts w:ascii="Arial" w:hAnsi="Arial" w:cs="Arial"/>
          <w:color w:val="282A2E"/>
          <w:shd w:val="clear" w:color="auto" w:fill="FFFFFF"/>
        </w:rPr>
        <w:t>,</w:t>
      </w:r>
      <w:r w:rsidR="00CC33F7" w:rsidRPr="00CC33F7">
        <w:rPr>
          <w:rFonts w:ascii="Arial" w:hAnsi="Arial" w:cs="Arial"/>
          <w:color w:val="282A2E"/>
          <w:shd w:val="clear" w:color="auto" w:fill="FFFFFF"/>
        </w:rPr>
        <w:t xml:space="preserve"> </w:t>
      </w:r>
      <w:r w:rsidR="00CC33F7" w:rsidRPr="000C7837">
        <w:rPr>
          <w:rFonts w:ascii="Arial" w:hAnsi="Arial" w:cs="Arial"/>
          <w:color w:val="282A2E"/>
          <w:shd w:val="clear" w:color="auto" w:fill="FFFFFF"/>
        </w:rPr>
        <w:t xml:space="preserve">арматуры для трубопроводов – на </w:t>
      </w:r>
      <w:r w:rsidR="00CC33F7">
        <w:rPr>
          <w:rFonts w:ascii="Arial" w:hAnsi="Arial" w:cs="Arial"/>
          <w:color w:val="282A2E"/>
          <w:shd w:val="clear" w:color="auto" w:fill="FFFFFF"/>
        </w:rPr>
        <w:t>81,1</w:t>
      </w:r>
      <w:r w:rsidR="00CC33F7" w:rsidRPr="000C7837">
        <w:rPr>
          <w:rFonts w:ascii="Arial" w:hAnsi="Arial" w:cs="Arial"/>
          <w:color w:val="282A2E"/>
          <w:shd w:val="clear" w:color="auto" w:fill="FFFFFF"/>
        </w:rPr>
        <w:t>%,</w:t>
      </w:r>
      <w:r w:rsidR="00CC33F7">
        <w:rPr>
          <w:rFonts w:ascii="Arial" w:hAnsi="Arial" w:cs="Arial"/>
          <w:color w:val="282A2E"/>
          <w:shd w:val="clear" w:color="auto" w:fill="FFFFFF"/>
        </w:rPr>
        <w:t xml:space="preserve"> </w:t>
      </w:r>
      <w:r w:rsidR="00ED53C2">
        <w:rPr>
          <w:rFonts w:ascii="Arial" w:hAnsi="Arial" w:cs="Arial"/>
          <w:color w:val="282A2E"/>
          <w:shd w:val="clear" w:color="auto" w:fill="FFFFFF"/>
        </w:rPr>
        <w:t>добычу песк</w:t>
      </w:r>
      <w:r w:rsidR="008C5CF7">
        <w:rPr>
          <w:rFonts w:ascii="Arial" w:hAnsi="Arial" w:cs="Arial"/>
          <w:color w:val="282A2E"/>
          <w:shd w:val="clear" w:color="auto" w:fill="FFFFFF"/>
        </w:rPr>
        <w:t>ов природных</w:t>
      </w:r>
      <w:r w:rsidR="00ED53C2">
        <w:rPr>
          <w:rFonts w:ascii="Arial" w:hAnsi="Arial" w:cs="Arial"/>
          <w:color w:val="282A2E"/>
          <w:shd w:val="clear" w:color="auto" w:fill="FFFFFF"/>
        </w:rPr>
        <w:t xml:space="preserve"> </w:t>
      </w:r>
      <w:r w:rsidR="00ED53C2" w:rsidRPr="00BB42B9">
        <w:rPr>
          <w:rFonts w:ascii="Arial" w:hAnsi="Arial" w:cs="Arial"/>
          <w:color w:val="282A2E"/>
          <w:shd w:val="clear" w:color="auto" w:fill="FFFFFF"/>
        </w:rPr>
        <w:t>–</w:t>
      </w:r>
      <w:r w:rsidR="00ED53C2">
        <w:rPr>
          <w:rFonts w:ascii="Arial" w:hAnsi="Arial" w:cs="Arial"/>
          <w:color w:val="282A2E"/>
          <w:shd w:val="clear" w:color="auto" w:fill="FFFFFF"/>
        </w:rPr>
        <w:t xml:space="preserve"> на 71%, производство </w:t>
      </w:r>
      <w:r w:rsidR="00CC33F7" w:rsidRPr="00CB7261">
        <w:rPr>
          <w:rFonts w:ascii="Arial" w:hAnsi="Arial" w:cs="Arial"/>
          <w:color w:val="282A2E"/>
          <w:shd w:val="clear" w:color="auto" w:fill="FFFFFF"/>
        </w:rPr>
        <w:t xml:space="preserve">растворов строительных – на 66,2%, трансформаторов электрических – </w:t>
      </w:r>
      <w:proofErr w:type="gramStart"/>
      <w:r w:rsidR="00CC33F7" w:rsidRPr="00CB7261">
        <w:rPr>
          <w:rFonts w:ascii="Arial" w:hAnsi="Arial" w:cs="Arial"/>
          <w:color w:val="282A2E"/>
          <w:shd w:val="clear" w:color="auto" w:fill="FFFFFF"/>
        </w:rPr>
        <w:t>на</w:t>
      </w:r>
      <w:proofErr w:type="gramEnd"/>
      <w:r w:rsidR="00CC33F7" w:rsidRPr="00CB7261">
        <w:rPr>
          <w:rFonts w:ascii="Arial" w:hAnsi="Arial" w:cs="Arial"/>
          <w:color w:val="282A2E"/>
          <w:shd w:val="clear" w:color="auto" w:fill="FFFFFF"/>
        </w:rPr>
        <w:t xml:space="preserve"> 56,5%,</w:t>
      </w:r>
      <w:r w:rsidR="00CC33F7" w:rsidRPr="00CC33F7">
        <w:rPr>
          <w:rFonts w:ascii="Arial" w:hAnsi="Arial" w:cs="Arial"/>
          <w:color w:val="282A2E"/>
          <w:shd w:val="clear" w:color="auto" w:fill="FFFFFF"/>
        </w:rPr>
        <w:t xml:space="preserve"> </w:t>
      </w:r>
      <w:r w:rsidR="00CC33F7" w:rsidRPr="000C7837">
        <w:rPr>
          <w:rFonts w:ascii="Arial" w:hAnsi="Arial" w:cs="Arial"/>
          <w:color w:val="282A2E"/>
          <w:shd w:val="clear" w:color="auto" w:fill="FFFFFF"/>
        </w:rPr>
        <w:t xml:space="preserve">бетона, готового для заливки (товарного бетона) – на </w:t>
      </w:r>
      <w:r w:rsidR="00CC33F7">
        <w:rPr>
          <w:rFonts w:ascii="Arial" w:hAnsi="Arial" w:cs="Arial"/>
          <w:color w:val="282A2E"/>
          <w:shd w:val="clear" w:color="auto" w:fill="FFFFFF"/>
        </w:rPr>
        <w:t>47,8</w:t>
      </w:r>
      <w:r w:rsidR="005C2230">
        <w:rPr>
          <w:rFonts w:ascii="Arial" w:hAnsi="Arial" w:cs="Arial"/>
          <w:color w:val="282A2E"/>
          <w:shd w:val="clear" w:color="auto" w:fill="FFFFFF"/>
        </w:rPr>
        <w:t>%.</w:t>
      </w:r>
    </w:p>
    <w:p w14:paraId="65089225" w14:textId="35492436" w:rsidR="00F57E6D" w:rsidRDefault="00F57E6D" w:rsidP="00EE18E0">
      <w:pPr>
        <w:spacing w:before="120" w:after="120" w:line="240" w:lineRule="auto"/>
        <w:ind w:firstLine="567"/>
        <w:rPr>
          <w:rFonts w:ascii="Arial" w:hAnsi="Arial" w:cs="Arial"/>
          <w:b/>
          <w:color w:val="363194"/>
          <w:szCs w:val="24"/>
        </w:rPr>
      </w:pPr>
      <w:r w:rsidRPr="00586CAB">
        <w:rPr>
          <w:rFonts w:ascii="Arial" w:hAnsi="Arial" w:cs="Arial"/>
          <w:b/>
          <w:color w:val="363194"/>
          <w:szCs w:val="24"/>
        </w:rPr>
        <w:t xml:space="preserve">Производство отдельных видов продукции </w:t>
      </w:r>
    </w:p>
    <w:tbl>
      <w:tblPr>
        <w:tblW w:w="4900" w:type="pct"/>
        <w:tblInd w:w="11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5025"/>
        <w:gridCol w:w="2524"/>
        <w:gridCol w:w="2524"/>
      </w:tblGrid>
      <w:tr w:rsidR="00EE18E0" w:rsidRPr="00015A96" w14:paraId="7B729B0A" w14:textId="77777777" w:rsidTr="00EF6E3D">
        <w:trPr>
          <w:trHeight w:val="489"/>
          <w:tblHeader/>
        </w:trPr>
        <w:tc>
          <w:tcPr>
            <w:tcW w:w="5025" w:type="dxa"/>
            <w:tcBorders>
              <w:top w:val="single" w:sz="8" w:space="0" w:color="BFBFBF"/>
              <w:left w:val="single" w:sz="8" w:space="0" w:color="BFBFBF"/>
              <w:bottom w:val="single" w:sz="8" w:space="0" w:color="BFBFBF"/>
              <w:right w:val="single" w:sz="8" w:space="0" w:color="BFBFBF"/>
            </w:tcBorders>
            <w:shd w:val="clear" w:color="auto" w:fill="EBEBEB"/>
          </w:tcPr>
          <w:p w14:paraId="0B3EA6A6" w14:textId="77777777" w:rsidR="00EE18E0" w:rsidRPr="00253847" w:rsidRDefault="00EE18E0" w:rsidP="00EF6E3D">
            <w:pPr>
              <w:spacing w:before="60" w:after="60" w:line="240" w:lineRule="auto"/>
              <w:jc w:val="center"/>
              <w:rPr>
                <w:rFonts w:ascii="Arial" w:hAnsi="Arial" w:cs="Arial"/>
                <w:color w:val="282A2E"/>
                <w:sz w:val="18"/>
                <w:szCs w:val="18"/>
              </w:rPr>
            </w:pPr>
          </w:p>
        </w:tc>
        <w:tc>
          <w:tcPr>
            <w:tcW w:w="2524" w:type="dxa"/>
            <w:tcBorders>
              <w:top w:val="single" w:sz="8" w:space="0" w:color="BFBFBF"/>
              <w:left w:val="single" w:sz="8" w:space="0" w:color="BFBFBF"/>
              <w:right w:val="single" w:sz="8" w:space="0" w:color="BFBFBF"/>
            </w:tcBorders>
            <w:shd w:val="clear" w:color="auto" w:fill="EBEBEB"/>
            <w:hideMark/>
          </w:tcPr>
          <w:p w14:paraId="023F177F" w14:textId="3563B625" w:rsidR="00EE18E0" w:rsidRPr="00253847" w:rsidRDefault="00EE18E0" w:rsidP="00EF6E3D">
            <w:pPr>
              <w:spacing w:before="60" w:after="60" w:line="240" w:lineRule="auto"/>
              <w:jc w:val="center"/>
              <w:rPr>
                <w:rFonts w:ascii="Arial" w:hAnsi="Arial" w:cs="Arial"/>
                <w:color w:val="282A2E"/>
                <w:sz w:val="18"/>
                <w:szCs w:val="18"/>
              </w:rPr>
            </w:pPr>
            <w:r w:rsidRPr="00253847">
              <w:rPr>
                <w:rFonts w:ascii="Arial" w:hAnsi="Arial" w:cs="Arial"/>
                <w:color w:val="282A2E"/>
                <w:sz w:val="18"/>
                <w:szCs w:val="18"/>
              </w:rPr>
              <w:t xml:space="preserve">Январь – март </w:t>
            </w:r>
            <w:r w:rsidRPr="00253847">
              <w:rPr>
                <w:rFonts w:ascii="Arial" w:hAnsi="Arial" w:cs="Arial"/>
                <w:color w:val="282A2E"/>
                <w:sz w:val="18"/>
                <w:szCs w:val="18"/>
              </w:rPr>
              <w:br/>
              <w:t>2024</w:t>
            </w:r>
          </w:p>
        </w:tc>
        <w:tc>
          <w:tcPr>
            <w:tcW w:w="2524" w:type="dxa"/>
            <w:tcBorders>
              <w:top w:val="single" w:sz="8" w:space="0" w:color="BFBFBF"/>
              <w:left w:val="single" w:sz="8" w:space="0" w:color="BFBFBF"/>
              <w:right w:val="single" w:sz="8" w:space="0" w:color="BFBFBF"/>
            </w:tcBorders>
            <w:shd w:val="clear" w:color="auto" w:fill="EBEBEB"/>
          </w:tcPr>
          <w:p w14:paraId="7D8BE8E5" w14:textId="14F0AC94" w:rsidR="00EE18E0" w:rsidRPr="00253847" w:rsidRDefault="00EE18E0" w:rsidP="00EF6E3D">
            <w:pPr>
              <w:spacing w:before="60" w:after="60" w:line="240" w:lineRule="auto"/>
              <w:jc w:val="center"/>
              <w:rPr>
                <w:rFonts w:ascii="Arial" w:hAnsi="Arial" w:cs="Arial"/>
                <w:color w:val="282A2E"/>
                <w:sz w:val="18"/>
                <w:szCs w:val="18"/>
              </w:rPr>
            </w:pPr>
            <w:proofErr w:type="gramStart"/>
            <w:r w:rsidRPr="00253847">
              <w:rPr>
                <w:rFonts w:ascii="Arial" w:hAnsi="Arial" w:cs="Arial"/>
                <w:color w:val="282A2E"/>
                <w:sz w:val="18"/>
                <w:szCs w:val="18"/>
              </w:rPr>
              <w:t>В</w:t>
            </w:r>
            <w:proofErr w:type="gramEnd"/>
            <w:r w:rsidRPr="00253847">
              <w:rPr>
                <w:rFonts w:ascii="Arial" w:hAnsi="Arial" w:cs="Arial"/>
                <w:color w:val="282A2E"/>
                <w:sz w:val="18"/>
                <w:szCs w:val="18"/>
              </w:rPr>
              <w:t xml:space="preserve"> % к </w:t>
            </w:r>
            <w:r w:rsidRPr="00253847">
              <w:rPr>
                <w:rFonts w:ascii="Arial" w:hAnsi="Arial" w:cs="Arial"/>
                <w:color w:val="282A2E"/>
                <w:sz w:val="18"/>
                <w:szCs w:val="18"/>
              </w:rPr>
              <w:br/>
              <w:t>январю – марту 2023</w:t>
            </w:r>
          </w:p>
        </w:tc>
      </w:tr>
      <w:tr w:rsidR="00EE18E0" w:rsidRPr="00015A96" w14:paraId="5825E102"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6B721AF8" w14:textId="74A0E2B2" w:rsidR="00EE18E0" w:rsidRPr="00253847" w:rsidRDefault="00EE18E0" w:rsidP="006C0A07">
            <w:pPr>
              <w:spacing w:before="100" w:after="100" w:line="240" w:lineRule="auto"/>
              <w:rPr>
                <w:rFonts w:ascii="Arial" w:hAnsi="Arial" w:cs="Arial"/>
                <w:color w:val="282A2E"/>
                <w:sz w:val="18"/>
                <w:szCs w:val="18"/>
              </w:rPr>
            </w:pPr>
            <w:r w:rsidRPr="00253847">
              <w:rPr>
                <w:rFonts w:ascii="Arial" w:hAnsi="Arial" w:cs="Arial"/>
                <w:color w:val="282A2E"/>
                <w:sz w:val="18"/>
                <w:szCs w:val="18"/>
              </w:rPr>
              <w:t xml:space="preserve">Изделия колбасные, включая изделия </w:t>
            </w:r>
            <w:r w:rsidRPr="00253847">
              <w:rPr>
                <w:rFonts w:ascii="Arial" w:hAnsi="Arial" w:cs="Arial"/>
                <w:color w:val="282A2E"/>
                <w:sz w:val="18"/>
                <w:szCs w:val="18"/>
              </w:rPr>
              <w:br/>
              <w:t>колбасные для детского питания,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13819927" w14:textId="72D2EDA8"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1493,6</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DDD26C9" w14:textId="6E17DA1D"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85,8</w:t>
            </w:r>
          </w:p>
        </w:tc>
      </w:tr>
      <w:tr w:rsidR="00EE18E0" w:rsidRPr="00015A96" w14:paraId="580CF2F7"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hideMark/>
          </w:tcPr>
          <w:p w14:paraId="5F782AC0" w14:textId="5430FA0C" w:rsidR="00EE18E0" w:rsidRPr="00253847" w:rsidRDefault="00EE18E0" w:rsidP="006C0A07">
            <w:pPr>
              <w:spacing w:before="100" w:after="100" w:line="240" w:lineRule="auto"/>
              <w:rPr>
                <w:rFonts w:ascii="Arial" w:hAnsi="Arial" w:cs="Arial"/>
                <w:color w:val="282A2E"/>
                <w:sz w:val="18"/>
                <w:szCs w:val="18"/>
              </w:rPr>
            </w:pPr>
            <w:r w:rsidRPr="00253847">
              <w:rPr>
                <w:rFonts w:ascii="Arial" w:hAnsi="Arial" w:cs="Arial"/>
                <w:color w:val="282A2E"/>
                <w:sz w:val="18"/>
                <w:szCs w:val="18"/>
              </w:rPr>
              <w:t xml:space="preserve">Полуфабрикаты мясные, </w:t>
            </w:r>
            <w:proofErr w:type="spellStart"/>
            <w:r w:rsidRPr="00253847">
              <w:rPr>
                <w:rFonts w:ascii="Arial" w:hAnsi="Arial" w:cs="Arial"/>
                <w:color w:val="282A2E"/>
                <w:sz w:val="18"/>
                <w:szCs w:val="18"/>
              </w:rPr>
              <w:t>мясосодержащие</w:t>
            </w:r>
            <w:proofErr w:type="spellEnd"/>
            <w:r w:rsidRPr="00253847">
              <w:rPr>
                <w:rFonts w:ascii="Arial" w:hAnsi="Arial" w:cs="Arial"/>
                <w:color w:val="282A2E"/>
                <w:sz w:val="18"/>
                <w:szCs w:val="18"/>
              </w:rPr>
              <w:t xml:space="preserve">, </w:t>
            </w:r>
            <w:r w:rsidRPr="00253847">
              <w:rPr>
                <w:rFonts w:ascii="Arial" w:hAnsi="Arial" w:cs="Arial"/>
                <w:color w:val="282A2E"/>
                <w:sz w:val="18"/>
                <w:szCs w:val="18"/>
              </w:rPr>
              <w:br/>
              <w:t>охлажденные, замороженные, тыс.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00D0170" w14:textId="241784E5"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9,2</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DFCD891" w14:textId="3552107F"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106,4</w:t>
            </w:r>
          </w:p>
        </w:tc>
      </w:tr>
      <w:tr w:rsidR="00EE18E0" w:rsidRPr="00015A96" w14:paraId="147E7A2A"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2CDCB849" w14:textId="53214DE3" w:rsidR="00EE18E0" w:rsidRPr="00253847" w:rsidRDefault="00EE18E0" w:rsidP="006C0A07">
            <w:pPr>
              <w:spacing w:before="100" w:after="100" w:line="240" w:lineRule="auto"/>
              <w:rPr>
                <w:rFonts w:ascii="Arial" w:hAnsi="Arial" w:cs="Arial"/>
                <w:color w:val="282A2E"/>
                <w:sz w:val="18"/>
                <w:szCs w:val="18"/>
              </w:rPr>
            </w:pPr>
            <w:r w:rsidRPr="00253847">
              <w:rPr>
                <w:rFonts w:ascii="Arial" w:hAnsi="Arial" w:cs="Arial"/>
                <w:color w:val="282A2E"/>
                <w:sz w:val="18"/>
                <w:szCs w:val="18"/>
              </w:rPr>
              <w:t>Консервы мясные (</w:t>
            </w:r>
            <w:proofErr w:type="spellStart"/>
            <w:r w:rsidRPr="00253847">
              <w:rPr>
                <w:rFonts w:ascii="Arial" w:hAnsi="Arial" w:cs="Arial"/>
                <w:color w:val="282A2E"/>
                <w:sz w:val="18"/>
                <w:szCs w:val="18"/>
              </w:rPr>
              <w:t>мясосодержащие</w:t>
            </w:r>
            <w:proofErr w:type="spellEnd"/>
            <w:r w:rsidRPr="00253847">
              <w:rPr>
                <w:rFonts w:ascii="Arial" w:hAnsi="Arial" w:cs="Arial"/>
                <w:color w:val="282A2E"/>
                <w:sz w:val="18"/>
                <w:szCs w:val="18"/>
              </w:rPr>
              <w:t>),</w:t>
            </w:r>
            <w:r w:rsidRPr="00253847">
              <w:rPr>
                <w:rFonts w:ascii="Arial" w:hAnsi="Arial" w:cs="Arial"/>
                <w:color w:val="282A2E"/>
                <w:sz w:val="18"/>
                <w:szCs w:val="18"/>
              </w:rPr>
              <w:br/>
              <w:t xml:space="preserve">включая консервы для детского питания, </w:t>
            </w:r>
            <w:proofErr w:type="gramStart"/>
            <w:r w:rsidRPr="00253847">
              <w:rPr>
                <w:rFonts w:ascii="Arial" w:hAnsi="Arial" w:cs="Arial"/>
                <w:color w:val="282A2E"/>
                <w:sz w:val="18"/>
                <w:szCs w:val="18"/>
              </w:rPr>
              <w:t>млн</w:t>
            </w:r>
            <w:proofErr w:type="gramEnd"/>
            <w:r w:rsidRPr="00253847">
              <w:rPr>
                <w:rFonts w:ascii="Arial" w:hAnsi="Arial" w:cs="Arial"/>
                <w:color w:val="282A2E"/>
                <w:sz w:val="18"/>
                <w:szCs w:val="18"/>
              </w:rPr>
              <w:t xml:space="preserve"> </w:t>
            </w:r>
            <w:proofErr w:type="spellStart"/>
            <w:r w:rsidRPr="00253847">
              <w:rPr>
                <w:rFonts w:ascii="Arial" w:hAnsi="Arial" w:cs="Arial"/>
                <w:color w:val="282A2E"/>
                <w:sz w:val="18"/>
                <w:szCs w:val="18"/>
              </w:rPr>
              <w:t>усл</w:t>
            </w:r>
            <w:proofErr w:type="spellEnd"/>
            <w:r w:rsidRPr="00253847">
              <w:rPr>
                <w:rFonts w:ascii="Arial" w:hAnsi="Arial" w:cs="Arial"/>
                <w:color w:val="282A2E"/>
                <w:sz w:val="18"/>
                <w:szCs w:val="18"/>
              </w:rPr>
              <w:t>. банок</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A968D15" w14:textId="1D0B071F"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20,8</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CAF19D2" w14:textId="7E10FB9B"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103,3</w:t>
            </w:r>
          </w:p>
        </w:tc>
      </w:tr>
      <w:tr w:rsidR="00EE18E0" w:rsidRPr="00015A96" w14:paraId="494225C0"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7FA2E428" w14:textId="09AF0E58" w:rsidR="00EE18E0" w:rsidRPr="00253847" w:rsidRDefault="00EE18E0" w:rsidP="006C0A07">
            <w:pPr>
              <w:spacing w:before="100" w:after="100" w:line="240" w:lineRule="auto"/>
              <w:rPr>
                <w:rFonts w:ascii="Arial" w:hAnsi="Arial" w:cs="Arial"/>
                <w:color w:val="282A2E"/>
                <w:sz w:val="18"/>
                <w:szCs w:val="18"/>
              </w:rPr>
            </w:pPr>
            <w:r w:rsidRPr="00253847">
              <w:rPr>
                <w:rFonts w:ascii="Arial" w:hAnsi="Arial" w:cs="Arial"/>
                <w:color w:val="282A2E"/>
                <w:sz w:val="18"/>
                <w:szCs w:val="18"/>
              </w:rPr>
              <w:t xml:space="preserve">Рыба, приготовленная или консервированная </w:t>
            </w:r>
            <w:r w:rsidRPr="00253847">
              <w:rPr>
                <w:rFonts w:ascii="Arial" w:hAnsi="Arial" w:cs="Arial"/>
                <w:color w:val="282A2E"/>
                <w:sz w:val="18"/>
                <w:szCs w:val="18"/>
              </w:rPr>
              <w:br/>
              <w:t>другим способом; икра и заменители икры,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717D49C" w14:textId="4BB262EF"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1082,4</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584424BC" w14:textId="693FE782"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66,1</w:t>
            </w:r>
          </w:p>
        </w:tc>
      </w:tr>
      <w:tr w:rsidR="00EE18E0" w:rsidRPr="00015A96" w14:paraId="5A14DF19"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37745DE8" w14:textId="6DBFAD74" w:rsidR="00EE18E0" w:rsidRPr="00253847" w:rsidRDefault="00EE18E0" w:rsidP="006C0A07">
            <w:pPr>
              <w:spacing w:before="100" w:after="100" w:line="240" w:lineRule="auto"/>
              <w:rPr>
                <w:rFonts w:ascii="Arial" w:hAnsi="Arial" w:cs="Arial"/>
                <w:color w:val="282A2E"/>
                <w:sz w:val="18"/>
                <w:szCs w:val="18"/>
              </w:rPr>
            </w:pPr>
            <w:r w:rsidRPr="00253847">
              <w:rPr>
                <w:rFonts w:ascii="Arial" w:hAnsi="Arial" w:cs="Arial"/>
                <w:color w:val="282A2E"/>
                <w:sz w:val="18"/>
                <w:szCs w:val="18"/>
              </w:rPr>
              <w:t xml:space="preserve">Молоко, кроме </w:t>
            </w:r>
            <w:proofErr w:type="gramStart"/>
            <w:r w:rsidRPr="00253847">
              <w:rPr>
                <w:rFonts w:ascii="Arial" w:hAnsi="Arial" w:cs="Arial"/>
                <w:color w:val="282A2E"/>
                <w:sz w:val="18"/>
                <w:szCs w:val="18"/>
              </w:rPr>
              <w:t>сырого</w:t>
            </w:r>
            <w:proofErr w:type="gramEnd"/>
            <w:r w:rsidRPr="00253847">
              <w:rPr>
                <w:rFonts w:ascii="Arial" w:hAnsi="Arial" w:cs="Arial"/>
                <w:color w:val="282A2E"/>
                <w:sz w:val="18"/>
                <w:szCs w:val="18"/>
              </w:rPr>
              <w:t>, тыс.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6435D9C" w14:textId="53A155DE"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2,9</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16AD25B" w14:textId="6F681836" w:rsidR="00EE18E0" w:rsidRPr="00253847" w:rsidRDefault="00015A96" w:rsidP="00704B7C">
            <w:pPr>
              <w:spacing w:before="100" w:after="100" w:line="240" w:lineRule="auto"/>
              <w:ind w:right="850"/>
              <w:jc w:val="right"/>
              <w:rPr>
                <w:rFonts w:ascii="Arial" w:hAnsi="Arial" w:cs="Arial"/>
                <w:color w:val="282A2E"/>
                <w:sz w:val="18"/>
                <w:szCs w:val="18"/>
              </w:rPr>
            </w:pPr>
            <w:r w:rsidRPr="00253847">
              <w:rPr>
                <w:rFonts w:ascii="Arial" w:hAnsi="Arial" w:cs="Arial"/>
                <w:color w:val="282A2E"/>
                <w:sz w:val="18"/>
                <w:szCs w:val="18"/>
              </w:rPr>
              <w:t>103,7</w:t>
            </w:r>
          </w:p>
        </w:tc>
      </w:tr>
      <w:tr w:rsidR="00EE18E0" w:rsidRPr="00015A96" w14:paraId="60BD9302"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74064A95" w14:textId="63BDAD55"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lastRenderedPageBreak/>
              <w:t>Масло сливочное,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3068307D" w14:textId="7FB72406"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39,0</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818F6B7" w14:textId="5A3E3239"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79,0</w:t>
            </w:r>
          </w:p>
        </w:tc>
      </w:tr>
      <w:tr w:rsidR="00EE18E0" w:rsidRPr="00015A96" w14:paraId="6143C810"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5F11CD66" w14:textId="005F01CE"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Сыры; </w:t>
            </w:r>
            <w:proofErr w:type="spellStart"/>
            <w:r w:rsidRPr="00253847">
              <w:rPr>
                <w:rFonts w:ascii="Arial" w:hAnsi="Arial" w:cs="Arial"/>
                <w:color w:val="282A2E"/>
                <w:sz w:val="18"/>
                <w:szCs w:val="18"/>
              </w:rPr>
              <w:t>молокосодержащие</w:t>
            </w:r>
            <w:proofErr w:type="spellEnd"/>
            <w:r w:rsidRPr="00253847">
              <w:rPr>
                <w:rFonts w:ascii="Arial" w:hAnsi="Arial" w:cs="Arial"/>
                <w:color w:val="282A2E"/>
                <w:sz w:val="18"/>
                <w:szCs w:val="18"/>
              </w:rPr>
              <w:t xml:space="preserve"> продукты </w:t>
            </w:r>
            <w:r w:rsidRPr="00253847">
              <w:rPr>
                <w:rFonts w:ascii="Arial" w:hAnsi="Arial" w:cs="Arial"/>
                <w:color w:val="282A2E"/>
                <w:sz w:val="18"/>
                <w:szCs w:val="18"/>
              </w:rPr>
              <w:br/>
              <w:t xml:space="preserve">с заменителем молочного жира, </w:t>
            </w:r>
            <w:r w:rsidRPr="00253847">
              <w:rPr>
                <w:rFonts w:ascii="Arial" w:hAnsi="Arial" w:cs="Arial"/>
                <w:color w:val="282A2E"/>
                <w:sz w:val="18"/>
                <w:szCs w:val="18"/>
              </w:rPr>
              <w:br/>
              <w:t>произведенные по технологии сыра; творог,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4901BA77" w14:textId="02511D35"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560,5</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25B3D19" w14:textId="5976839F"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84,9</w:t>
            </w:r>
          </w:p>
        </w:tc>
      </w:tr>
      <w:tr w:rsidR="00EE18E0" w:rsidRPr="00015A96" w14:paraId="0AB5FC1E"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18D121FD" w14:textId="0295D1EF"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Изделия хлебобулочные</w:t>
            </w:r>
            <w:r w:rsidRPr="00253847">
              <w:rPr>
                <w:rFonts w:ascii="Arial" w:hAnsi="Arial" w:cs="Arial"/>
                <w:color w:val="282A2E"/>
                <w:sz w:val="18"/>
                <w:szCs w:val="18"/>
              </w:rPr>
              <w:br/>
              <w:t>недлительного хранения, тыс.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A11AFF8" w14:textId="32A46100"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3,5</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3987465" w14:textId="672A089A"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89,9</w:t>
            </w:r>
          </w:p>
        </w:tc>
      </w:tr>
      <w:tr w:rsidR="00EE18E0" w:rsidRPr="00015A96" w14:paraId="4FD5FE7E"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3D9B66AE" w14:textId="5F91044F"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Изделия мучные кондитерские, торты </w:t>
            </w:r>
            <w:r w:rsidRPr="00253847">
              <w:rPr>
                <w:rFonts w:ascii="Arial" w:hAnsi="Arial" w:cs="Arial"/>
                <w:color w:val="282A2E"/>
                <w:sz w:val="18"/>
                <w:szCs w:val="18"/>
              </w:rPr>
              <w:br/>
              <w:t>и пирожные недлительного хранения,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DBEE6E6" w14:textId="1F2A6E57"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53,3</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FACB62E" w14:textId="0035B078"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43,4</w:t>
            </w:r>
          </w:p>
        </w:tc>
      </w:tr>
      <w:tr w:rsidR="00EE18E0" w:rsidRPr="00015A96" w14:paraId="72091397"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261B1429" w14:textId="614170C1"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Печенье и </w:t>
            </w:r>
            <w:proofErr w:type="gramStart"/>
            <w:r w:rsidRPr="00253847">
              <w:rPr>
                <w:rFonts w:ascii="Arial" w:hAnsi="Arial" w:cs="Arial"/>
                <w:color w:val="282A2E"/>
                <w:sz w:val="18"/>
                <w:szCs w:val="18"/>
              </w:rPr>
              <w:t>пряники</w:t>
            </w:r>
            <w:proofErr w:type="gramEnd"/>
            <w:r w:rsidRPr="00253847">
              <w:rPr>
                <w:rFonts w:ascii="Arial" w:hAnsi="Arial" w:cs="Arial"/>
                <w:color w:val="282A2E"/>
                <w:sz w:val="18"/>
                <w:szCs w:val="18"/>
              </w:rPr>
              <w:t xml:space="preserve"> имбирные и аналогичные изделия; </w:t>
            </w:r>
            <w:r w:rsidRPr="00253847">
              <w:rPr>
                <w:rFonts w:ascii="Arial" w:hAnsi="Arial" w:cs="Arial"/>
                <w:color w:val="282A2E"/>
                <w:sz w:val="18"/>
                <w:szCs w:val="18"/>
              </w:rPr>
              <w:br/>
              <w:t xml:space="preserve">печенье сладкое; вафли и вафельные облатки; торты </w:t>
            </w:r>
            <w:r w:rsidRPr="00253847">
              <w:rPr>
                <w:rFonts w:ascii="Arial" w:hAnsi="Arial" w:cs="Arial"/>
                <w:color w:val="282A2E"/>
                <w:sz w:val="18"/>
                <w:szCs w:val="18"/>
              </w:rPr>
              <w:br/>
              <w:t>и пирожные длительного хранения,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7E127FB" w14:textId="1A7632E7"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26,7</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13C7C624" w14:textId="308DC827"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97,5</w:t>
            </w:r>
          </w:p>
        </w:tc>
      </w:tr>
      <w:tr w:rsidR="00EE18E0" w:rsidRPr="00015A96" w14:paraId="4BC1E48D"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488CC830" w14:textId="6869D2BB"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Какао, шоколад и изделия кондитерские </w:t>
            </w:r>
            <w:r w:rsidRPr="00253847">
              <w:rPr>
                <w:rFonts w:ascii="Arial" w:hAnsi="Arial" w:cs="Arial"/>
                <w:color w:val="282A2E"/>
                <w:sz w:val="18"/>
                <w:szCs w:val="18"/>
              </w:rPr>
              <w:br/>
              <w:t>сахаристые, тыс.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5BE8A6FD" w14:textId="6328A04D"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4,4</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75B11AE" w14:textId="4932B7E9"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93,7</w:t>
            </w:r>
          </w:p>
        </w:tc>
      </w:tr>
      <w:tr w:rsidR="00EE18E0" w:rsidRPr="00015A96" w14:paraId="078432F4"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1FCF03D8" w14:textId="75A37994"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Лесоматериалы необработанные, </w:t>
            </w:r>
            <w:r w:rsidRPr="00253847">
              <w:rPr>
                <w:rFonts w:ascii="Arial" w:hAnsi="Arial" w:cs="Arial"/>
                <w:color w:val="282A2E"/>
                <w:sz w:val="18"/>
                <w:szCs w:val="18"/>
              </w:rPr>
              <w:br/>
              <w:t>тыс. плотных куб. метров</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3D3353B" w14:textId="78A1AEF0" w:rsidR="00EE18E0" w:rsidRPr="00253847" w:rsidRDefault="00BE7F4F"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465,8</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38AE0861" w14:textId="1AB56BCE" w:rsidR="00EE18E0" w:rsidRPr="00253847" w:rsidRDefault="00BE7F4F"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116,8</w:t>
            </w:r>
          </w:p>
        </w:tc>
      </w:tr>
      <w:tr w:rsidR="00EE18E0" w:rsidRPr="00015A96" w14:paraId="2F8BF050"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73366889" w14:textId="2BDDC8A5" w:rsidR="00EE18E0" w:rsidRPr="00253847" w:rsidRDefault="00EE18E0" w:rsidP="001811E5">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Лесоматериалы, продольно распиленные или расколотые, разделенные на слои или лущеные, толщиной более 6 мм; деревянные железнодорожные </w:t>
            </w:r>
            <w:r w:rsidR="001811E5">
              <w:rPr>
                <w:rFonts w:ascii="Arial" w:hAnsi="Arial" w:cs="Arial"/>
                <w:color w:val="282A2E"/>
                <w:sz w:val="18"/>
                <w:szCs w:val="18"/>
              </w:rPr>
              <w:br/>
            </w:r>
            <w:r w:rsidRPr="00253847">
              <w:rPr>
                <w:rFonts w:ascii="Arial" w:hAnsi="Arial" w:cs="Arial"/>
                <w:color w:val="282A2E"/>
                <w:sz w:val="18"/>
                <w:szCs w:val="18"/>
              </w:rPr>
              <w:t xml:space="preserve">или трамвайные шпалы, непропитанные, </w:t>
            </w:r>
            <w:r w:rsidR="001811E5">
              <w:rPr>
                <w:rFonts w:ascii="Arial" w:hAnsi="Arial" w:cs="Arial"/>
                <w:color w:val="282A2E"/>
                <w:sz w:val="18"/>
                <w:szCs w:val="18"/>
              </w:rPr>
              <w:br/>
            </w:r>
            <w:r w:rsidRPr="00253847">
              <w:rPr>
                <w:rFonts w:ascii="Arial" w:hAnsi="Arial" w:cs="Arial"/>
                <w:color w:val="282A2E"/>
                <w:sz w:val="18"/>
                <w:szCs w:val="18"/>
              </w:rPr>
              <w:t>тыс. куб. метров</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95552AC" w14:textId="7646DB34"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83,8</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951508D" w14:textId="3135C12D"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113,5</w:t>
            </w:r>
          </w:p>
        </w:tc>
      </w:tr>
      <w:tr w:rsidR="00CB7261" w:rsidRPr="00015A96" w14:paraId="33A5FFD0"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3617E02D" w14:textId="6ECFB03F" w:rsidR="00CB7261" w:rsidRPr="00253847" w:rsidRDefault="008C5CF7" w:rsidP="006C0A07">
            <w:pPr>
              <w:spacing w:before="140" w:after="140" w:line="240" w:lineRule="auto"/>
              <w:rPr>
                <w:rFonts w:ascii="Arial" w:hAnsi="Arial" w:cs="Arial"/>
                <w:color w:val="282A2E"/>
                <w:sz w:val="18"/>
                <w:szCs w:val="18"/>
              </w:rPr>
            </w:pPr>
            <w:r>
              <w:rPr>
                <w:rFonts w:ascii="Arial" w:hAnsi="Arial" w:cs="Arial"/>
                <w:color w:val="282A2E"/>
                <w:sz w:val="18"/>
                <w:szCs w:val="18"/>
              </w:rPr>
              <w:t>Щ</w:t>
            </w:r>
            <w:r w:rsidR="00CB7261" w:rsidRPr="00253847">
              <w:rPr>
                <w:rFonts w:ascii="Arial" w:hAnsi="Arial" w:cs="Arial"/>
                <w:color w:val="282A2E"/>
                <w:sz w:val="18"/>
                <w:szCs w:val="18"/>
              </w:rPr>
              <w:t>епа технологическая, тыс. плот</w:t>
            </w:r>
            <w:proofErr w:type="gramStart"/>
            <w:r w:rsidR="00CB7261" w:rsidRPr="00253847">
              <w:rPr>
                <w:rFonts w:ascii="Arial" w:hAnsi="Arial" w:cs="Arial"/>
                <w:color w:val="282A2E"/>
                <w:sz w:val="18"/>
                <w:szCs w:val="18"/>
              </w:rPr>
              <w:t>.</w:t>
            </w:r>
            <w:proofErr w:type="gramEnd"/>
            <w:r w:rsidR="00CB7261" w:rsidRPr="00253847">
              <w:rPr>
                <w:rFonts w:ascii="Arial" w:hAnsi="Arial" w:cs="Arial"/>
                <w:color w:val="282A2E"/>
                <w:sz w:val="18"/>
                <w:szCs w:val="18"/>
              </w:rPr>
              <w:t xml:space="preserve"> </w:t>
            </w:r>
            <w:proofErr w:type="gramStart"/>
            <w:r w:rsidR="00CB7261" w:rsidRPr="00253847">
              <w:rPr>
                <w:rFonts w:ascii="Arial" w:hAnsi="Arial" w:cs="Arial"/>
                <w:color w:val="282A2E"/>
                <w:sz w:val="18"/>
                <w:szCs w:val="18"/>
              </w:rPr>
              <w:t>м</w:t>
            </w:r>
            <w:proofErr w:type="gramEnd"/>
            <w:r w:rsidR="00CB7261" w:rsidRPr="00253847">
              <w:rPr>
                <w:rFonts w:ascii="Arial" w:hAnsi="Arial" w:cs="Arial"/>
                <w:color w:val="282A2E"/>
                <w:sz w:val="18"/>
                <w:szCs w:val="18"/>
              </w:rPr>
              <w:t xml:space="preserve"> </w:t>
            </w:r>
            <w:r w:rsidR="00CB7261" w:rsidRPr="00253847">
              <w:rPr>
                <w:rFonts w:ascii="Arial" w:hAnsi="Arial" w:cs="Arial"/>
                <w:color w:val="282A2E"/>
                <w:sz w:val="18"/>
                <w:szCs w:val="18"/>
                <w:vertAlign w:val="superscript"/>
              </w:rPr>
              <w:t>3</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4CFFF497" w14:textId="64F6787C" w:rsidR="00CB7261" w:rsidRPr="00253847" w:rsidRDefault="00CB7261"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61,5</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12572152" w14:textId="5E7907B5" w:rsidR="00CB7261" w:rsidRPr="00253847" w:rsidRDefault="00CB7261" w:rsidP="00C1387D">
            <w:pPr>
              <w:spacing w:before="140" w:after="140" w:line="240" w:lineRule="auto"/>
              <w:ind w:right="680"/>
              <w:jc w:val="right"/>
              <w:rPr>
                <w:rFonts w:ascii="Arial" w:hAnsi="Arial" w:cs="Arial"/>
                <w:color w:val="282A2E"/>
                <w:sz w:val="18"/>
                <w:szCs w:val="18"/>
              </w:rPr>
            </w:pPr>
            <w:r w:rsidRPr="00253847">
              <w:rPr>
                <w:rFonts w:ascii="Arial" w:hAnsi="Arial" w:cs="Arial"/>
                <w:color w:val="282A2E"/>
                <w:sz w:val="18"/>
                <w:szCs w:val="18"/>
              </w:rPr>
              <w:t xml:space="preserve">3,4 </w:t>
            </w:r>
            <w:proofErr w:type="gramStart"/>
            <w:r w:rsidRPr="00253847">
              <w:rPr>
                <w:rFonts w:ascii="Arial" w:hAnsi="Arial" w:cs="Arial"/>
                <w:color w:val="282A2E"/>
                <w:sz w:val="18"/>
                <w:szCs w:val="18"/>
              </w:rPr>
              <w:t>р</w:t>
            </w:r>
            <w:proofErr w:type="gramEnd"/>
          </w:p>
        </w:tc>
      </w:tr>
      <w:tr w:rsidR="00EE18E0" w:rsidRPr="00015A96" w14:paraId="3BBD2D8E"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5866A537" w14:textId="638965F8"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Ящики и коробки из гофрированной </w:t>
            </w:r>
            <w:r w:rsidRPr="00253847">
              <w:rPr>
                <w:rFonts w:ascii="Arial" w:hAnsi="Arial" w:cs="Arial"/>
                <w:color w:val="282A2E"/>
                <w:sz w:val="18"/>
                <w:szCs w:val="18"/>
              </w:rPr>
              <w:br/>
              <w:t>бумаги или гофрированного картона, тонн</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4DD25BD" w14:textId="690F9B71"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1297,5</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62FDC00A" w14:textId="2BAF92CB"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117,4</w:t>
            </w:r>
          </w:p>
        </w:tc>
      </w:tr>
      <w:tr w:rsidR="00EE18E0" w:rsidRPr="00015A96" w14:paraId="10C77358"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5E6D70F3" w14:textId="4EA0AC2B"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Бетон, готовый для заливки </w:t>
            </w:r>
            <w:r w:rsidRPr="00253847">
              <w:rPr>
                <w:rFonts w:ascii="Arial" w:hAnsi="Arial" w:cs="Arial"/>
                <w:color w:val="282A2E"/>
                <w:sz w:val="18"/>
                <w:szCs w:val="18"/>
              </w:rPr>
              <w:br/>
              <w:t xml:space="preserve">(товарный бетон), тыс. м </w:t>
            </w:r>
            <w:r w:rsidRPr="00253847">
              <w:rPr>
                <w:rFonts w:ascii="Arial" w:hAnsi="Arial" w:cs="Arial"/>
                <w:color w:val="282A2E"/>
                <w:sz w:val="18"/>
                <w:szCs w:val="18"/>
                <w:vertAlign w:val="superscript"/>
              </w:rPr>
              <w:t>3</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792FE75" w14:textId="77B214B9"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22,2</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4D38A2B9" w14:textId="3EA62DDA"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147,8</w:t>
            </w:r>
          </w:p>
        </w:tc>
      </w:tr>
      <w:tr w:rsidR="00CB7261" w:rsidRPr="00015A96" w14:paraId="43BFA651"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6CBAC9EF" w14:textId="3573BAFD" w:rsidR="00CB7261" w:rsidRPr="00253847" w:rsidRDefault="00CB7261"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Растворы строительные, тыс. м </w:t>
            </w:r>
            <w:r w:rsidRPr="00253847">
              <w:rPr>
                <w:rFonts w:ascii="Arial" w:hAnsi="Arial" w:cs="Arial"/>
                <w:color w:val="282A2E"/>
                <w:sz w:val="18"/>
                <w:szCs w:val="18"/>
                <w:vertAlign w:val="superscript"/>
              </w:rPr>
              <w:t>3</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54E1CA69" w14:textId="33D946FD" w:rsidR="00CB7261" w:rsidRPr="00253847" w:rsidRDefault="00CB7261"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3,5</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51F1042" w14:textId="318531E6" w:rsidR="00CB7261" w:rsidRPr="00253847" w:rsidRDefault="00CB7261"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166,2</w:t>
            </w:r>
          </w:p>
        </w:tc>
      </w:tr>
      <w:tr w:rsidR="00CB7261" w:rsidRPr="00015A96" w14:paraId="3A56DC01"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4A57DB2F" w14:textId="69C58624" w:rsidR="00CB7261" w:rsidRPr="00253847" w:rsidRDefault="008C5CF7" w:rsidP="006C0A07">
            <w:pPr>
              <w:spacing w:before="140" w:after="140" w:line="240" w:lineRule="auto"/>
              <w:rPr>
                <w:rFonts w:ascii="Arial" w:hAnsi="Arial" w:cs="Arial"/>
                <w:color w:val="282A2E"/>
                <w:sz w:val="18"/>
                <w:szCs w:val="18"/>
              </w:rPr>
            </w:pPr>
            <w:r>
              <w:rPr>
                <w:rFonts w:ascii="Arial" w:hAnsi="Arial" w:cs="Arial"/>
                <w:color w:val="282A2E"/>
                <w:sz w:val="18"/>
                <w:szCs w:val="18"/>
              </w:rPr>
              <w:t>Т</w:t>
            </w:r>
            <w:r w:rsidR="00CB7261" w:rsidRPr="00253847">
              <w:rPr>
                <w:rFonts w:ascii="Arial" w:hAnsi="Arial" w:cs="Arial"/>
                <w:color w:val="282A2E"/>
                <w:sz w:val="18"/>
                <w:szCs w:val="18"/>
              </w:rPr>
              <w:t>рансформаторы электрические, МВ·А</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7808992" w14:textId="4911CB1C" w:rsidR="00CB7261" w:rsidRPr="00253847" w:rsidRDefault="00CB7261"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64,2</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092A644F" w14:textId="4AA9D593" w:rsidR="00CB7261" w:rsidRPr="00253847" w:rsidRDefault="00CB7261"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156,5</w:t>
            </w:r>
          </w:p>
        </w:tc>
      </w:tr>
      <w:tr w:rsidR="00EE18E0" w:rsidRPr="00015A96" w14:paraId="1E6C3045"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45C6AD54" w14:textId="316D060D" w:rsidR="00EE18E0" w:rsidRPr="00253847" w:rsidRDefault="00EE18E0" w:rsidP="001811E5">
            <w:pPr>
              <w:spacing w:before="140" w:after="140" w:line="240" w:lineRule="auto"/>
              <w:rPr>
                <w:rFonts w:ascii="Arial" w:hAnsi="Arial" w:cs="Arial"/>
                <w:color w:val="282A2E"/>
                <w:sz w:val="18"/>
                <w:szCs w:val="18"/>
              </w:rPr>
            </w:pPr>
            <w:proofErr w:type="gramStart"/>
            <w:r w:rsidRPr="00253847">
              <w:rPr>
                <w:rFonts w:ascii="Arial" w:hAnsi="Arial" w:cs="Arial"/>
                <w:color w:val="282A2E"/>
                <w:sz w:val="18"/>
                <w:szCs w:val="18"/>
              </w:rPr>
              <w:t xml:space="preserve">Арматура (краны, клапаны и другая </w:t>
            </w:r>
            <w:r w:rsidRPr="00253847">
              <w:rPr>
                <w:rFonts w:ascii="Arial" w:hAnsi="Arial" w:cs="Arial"/>
                <w:color w:val="282A2E"/>
                <w:sz w:val="18"/>
                <w:szCs w:val="18"/>
              </w:rPr>
              <w:br/>
              <w:t xml:space="preserve">аналогичная арматура) для трубопроводов, сосудов, котлов, цистерн, баков </w:t>
            </w:r>
            <w:r w:rsidR="001811E5">
              <w:rPr>
                <w:rFonts w:ascii="Arial" w:hAnsi="Arial" w:cs="Arial"/>
                <w:color w:val="282A2E"/>
                <w:sz w:val="18"/>
                <w:szCs w:val="18"/>
              </w:rPr>
              <w:t xml:space="preserve"> </w:t>
            </w:r>
            <w:r w:rsidRPr="00253847">
              <w:rPr>
                <w:rFonts w:ascii="Arial" w:hAnsi="Arial" w:cs="Arial"/>
                <w:color w:val="282A2E"/>
                <w:sz w:val="18"/>
                <w:szCs w:val="18"/>
              </w:rPr>
              <w:t xml:space="preserve">и аналогичных емкостей, </w:t>
            </w:r>
            <w:r w:rsidR="001811E5">
              <w:rPr>
                <w:rFonts w:ascii="Arial" w:hAnsi="Arial" w:cs="Arial"/>
                <w:color w:val="282A2E"/>
                <w:sz w:val="18"/>
                <w:szCs w:val="18"/>
              </w:rPr>
              <w:br/>
            </w:r>
            <w:r w:rsidRPr="00253847">
              <w:rPr>
                <w:rFonts w:ascii="Arial" w:hAnsi="Arial" w:cs="Arial"/>
                <w:color w:val="282A2E"/>
                <w:sz w:val="18"/>
                <w:szCs w:val="18"/>
              </w:rPr>
              <w:t>тыс. шт.</w:t>
            </w:r>
            <w:proofErr w:type="gramEnd"/>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1F45B43" w14:textId="28A970E0"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17,9</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465DFAD2" w14:textId="44F3856E"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181,1</w:t>
            </w:r>
          </w:p>
        </w:tc>
      </w:tr>
      <w:tr w:rsidR="00EE18E0" w:rsidRPr="00015A96" w14:paraId="47CBC06D"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3225FA66" w14:textId="6EA1F5CE"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Мебель, </w:t>
            </w:r>
            <w:proofErr w:type="gramStart"/>
            <w:r w:rsidRPr="00253847">
              <w:rPr>
                <w:rFonts w:ascii="Arial" w:hAnsi="Arial" w:cs="Arial"/>
                <w:color w:val="282A2E"/>
                <w:sz w:val="18"/>
                <w:szCs w:val="18"/>
              </w:rPr>
              <w:t>млн</w:t>
            </w:r>
            <w:proofErr w:type="gramEnd"/>
            <w:r w:rsidRPr="00253847">
              <w:rPr>
                <w:rFonts w:ascii="Arial" w:hAnsi="Arial" w:cs="Arial"/>
                <w:color w:val="282A2E"/>
                <w:sz w:val="18"/>
                <w:szCs w:val="18"/>
              </w:rPr>
              <w:t xml:space="preserve"> рублей</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603F87D" w14:textId="485F85DB" w:rsidR="00EE18E0" w:rsidRPr="00253847" w:rsidRDefault="00BE7F4F"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692,9</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1160C0A9" w14:textId="3F455165" w:rsidR="00EE18E0" w:rsidRPr="00253847" w:rsidRDefault="00BE7F4F"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112,9</w:t>
            </w:r>
          </w:p>
        </w:tc>
      </w:tr>
      <w:tr w:rsidR="00EE18E0" w:rsidRPr="00015A96" w14:paraId="42B70F0A"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618CC564" w14:textId="03C8C6B5"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Пески природные, тыс. куб. метров</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07D66F1" w14:textId="57A51DA0"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181,0</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15E30EAF" w14:textId="210297D6"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171,0</w:t>
            </w:r>
          </w:p>
        </w:tc>
      </w:tr>
      <w:tr w:rsidR="00EE18E0" w:rsidRPr="00015A96" w14:paraId="2A4B4741"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26C72512" w14:textId="24F95617"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 xml:space="preserve">Электроэнергия, </w:t>
            </w:r>
            <w:proofErr w:type="gramStart"/>
            <w:r w:rsidRPr="00253847">
              <w:rPr>
                <w:rFonts w:ascii="Arial" w:hAnsi="Arial" w:cs="Arial"/>
                <w:color w:val="282A2E"/>
                <w:sz w:val="18"/>
                <w:szCs w:val="18"/>
              </w:rPr>
              <w:t>млн</w:t>
            </w:r>
            <w:proofErr w:type="gramEnd"/>
            <w:r w:rsidRPr="00253847">
              <w:rPr>
                <w:rFonts w:ascii="Arial" w:hAnsi="Arial" w:cs="Arial"/>
                <w:color w:val="282A2E"/>
                <w:sz w:val="18"/>
                <w:szCs w:val="18"/>
              </w:rPr>
              <w:t xml:space="preserve"> кВт. часов</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40E5FD3A" w14:textId="606BB422"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550,8</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5230842B" w14:textId="7D3C7387"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103,0</w:t>
            </w:r>
          </w:p>
        </w:tc>
      </w:tr>
      <w:tr w:rsidR="00EE18E0" w:rsidRPr="00015A96" w14:paraId="44AC989C" w14:textId="77777777" w:rsidTr="00EF6E3D">
        <w:trPr>
          <w:trHeight w:val="125"/>
        </w:trPr>
        <w:tc>
          <w:tcPr>
            <w:tcW w:w="5025" w:type="dxa"/>
            <w:tcBorders>
              <w:top w:val="single" w:sz="8" w:space="0" w:color="BFBFBF"/>
              <w:left w:val="single" w:sz="8" w:space="0" w:color="BFBFBF"/>
              <w:bottom w:val="single" w:sz="8" w:space="0" w:color="BFBFBF"/>
              <w:right w:val="single" w:sz="8" w:space="0" w:color="BFBFBF"/>
            </w:tcBorders>
            <w:vAlign w:val="bottom"/>
          </w:tcPr>
          <w:p w14:paraId="495F8B84" w14:textId="2C6772BD" w:rsidR="00EE18E0" w:rsidRPr="00253847" w:rsidRDefault="00EE18E0" w:rsidP="006C0A07">
            <w:pPr>
              <w:spacing w:before="140" w:after="140" w:line="240" w:lineRule="auto"/>
              <w:rPr>
                <w:rFonts w:ascii="Arial" w:hAnsi="Arial" w:cs="Arial"/>
                <w:color w:val="282A2E"/>
                <w:sz w:val="18"/>
                <w:szCs w:val="18"/>
              </w:rPr>
            </w:pPr>
            <w:r w:rsidRPr="00253847">
              <w:rPr>
                <w:rFonts w:ascii="Arial" w:hAnsi="Arial" w:cs="Arial"/>
                <w:color w:val="282A2E"/>
                <w:sz w:val="18"/>
                <w:szCs w:val="18"/>
              </w:rPr>
              <w:t>Пар и горячая вода, тыс. Гкал</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71782AD4" w14:textId="47AA7932"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3006,0</w:t>
            </w:r>
          </w:p>
        </w:tc>
        <w:tc>
          <w:tcPr>
            <w:tcW w:w="2524" w:type="dxa"/>
            <w:tcBorders>
              <w:top w:val="single" w:sz="8" w:space="0" w:color="BFBFBF"/>
              <w:left w:val="single" w:sz="8" w:space="0" w:color="BFBFBF"/>
              <w:bottom w:val="single" w:sz="8" w:space="0" w:color="BFBFBF"/>
              <w:right w:val="single" w:sz="8" w:space="0" w:color="BFBFBF"/>
            </w:tcBorders>
            <w:noWrap/>
            <w:vAlign w:val="bottom"/>
          </w:tcPr>
          <w:p w14:paraId="2A100C17" w14:textId="6977DA1E" w:rsidR="00EE18E0" w:rsidRPr="00253847" w:rsidRDefault="00015A96" w:rsidP="00704B7C">
            <w:pPr>
              <w:spacing w:before="140" w:after="140" w:line="240" w:lineRule="auto"/>
              <w:ind w:right="850"/>
              <w:jc w:val="right"/>
              <w:rPr>
                <w:rFonts w:ascii="Arial" w:hAnsi="Arial" w:cs="Arial"/>
                <w:color w:val="282A2E"/>
                <w:sz w:val="18"/>
                <w:szCs w:val="18"/>
              </w:rPr>
            </w:pPr>
            <w:r w:rsidRPr="00253847">
              <w:rPr>
                <w:rFonts w:ascii="Arial" w:hAnsi="Arial" w:cs="Arial"/>
                <w:color w:val="282A2E"/>
                <w:sz w:val="18"/>
                <w:szCs w:val="18"/>
              </w:rPr>
              <w:t>107,9</w:t>
            </w:r>
          </w:p>
        </w:tc>
      </w:tr>
    </w:tbl>
    <w:p w14:paraId="2FB9F623" w14:textId="19083331"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В I квартале 2024 года доля организаций промышленных видов деятельности составила </w:t>
      </w:r>
      <w:r w:rsidR="00477E15">
        <w:rPr>
          <w:rFonts w:ascii="Arial" w:hAnsi="Arial" w:cs="Arial"/>
          <w:color w:val="282A2E"/>
          <w:shd w:val="clear" w:color="auto" w:fill="FFFFFF"/>
        </w:rPr>
        <w:t>54,8</w:t>
      </w:r>
      <w:r w:rsidRPr="00D14210">
        <w:rPr>
          <w:rFonts w:ascii="Arial" w:hAnsi="Arial" w:cs="Arial"/>
          <w:color w:val="282A2E"/>
          <w:shd w:val="clear" w:color="auto" w:fill="FFFFFF"/>
        </w:rPr>
        <w:t xml:space="preserve">% в общем обороте организаций области, в общем объеме отгруженной продукции организаций всех видов экономической деятельности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w:t>
      </w:r>
      <w:r w:rsidR="00477E15">
        <w:rPr>
          <w:rFonts w:ascii="Arial" w:hAnsi="Arial" w:cs="Arial"/>
          <w:color w:val="282A2E"/>
          <w:shd w:val="clear" w:color="auto" w:fill="FFFFFF"/>
        </w:rPr>
        <w:t>73,1</w:t>
      </w:r>
      <w:r w:rsidRPr="00D14210">
        <w:rPr>
          <w:rFonts w:ascii="Arial" w:hAnsi="Arial" w:cs="Arial"/>
          <w:color w:val="282A2E"/>
          <w:shd w:val="clear" w:color="auto" w:fill="FFFFFF"/>
        </w:rPr>
        <w:t>%.</w:t>
      </w:r>
    </w:p>
    <w:p w14:paraId="0C247AFA"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lastRenderedPageBreak/>
        <w:t xml:space="preserve">Сельское хозяйство </w:t>
      </w:r>
    </w:p>
    <w:p w14:paraId="6E8E8FA0" w14:textId="5573213B"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Объем производства продукции сельского хозяйства всех сельхозпроизводителей в январе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марте 2024 года, по предварительной оценке, составил </w:t>
      </w:r>
      <w:r w:rsidR="00A53957">
        <w:rPr>
          <w:rFonts w:ascii="Arial" w:hAnsi="Arial" w:cs="Arial"/>
          <w:color w:val="282A2E"/>
          <w:shd w:val="clear" w:color="auto" w:fill="FFFFFF"/>
        </w:rPr>
        <w:t>5,7</w:t>
      </w:r>
      <w:r w:rsidRPr="00D14210">
        <w:rPr>
          <w:rFonts w:ascii="Arial" w:hAnsi="Arial" w:cs="Arial"/>
          <w:color w:val="282A2E"/>
          <w:shd w:val="clear" w:color="auto" w:fill="FFFFFF"/>
        </w:rPr>
        <w:t xml:space="preserve"> </w:t>
      </w:r>
      <w:proofErr w:type="gramStart"/>
      <w:r w:rsidRPr="00D14210">
        <w:rPr>
          <w:rFonts w:ascii="Arial" w:hAnsi="Arial" w:cs="Arial"/>
          <w:color w:val="282A2E"/>
          <w:shd w:val="clear" w:color="auto" w:fill="FFFFFF"/>
        </w:rPr>
        <w:t>млрд</w:t>
      </w:r>
      <w:proofErr w:type="gramEnd"/>
      <w:r w:rsidRPr="00D14210">
        <w:rPr>
          <w:rFonts w:ascii="Arial" w:hAnsi="Arial" w:cs="Arial"/>
          <w:color w:val="282A2E"/>
          <w:shd w:val="clear" w:color="auto" w:fill="FFFFFF"/>
        </w:rPr>
        <w:t xml:space="preserve"> рублей и у</w:t>
      </w:r>
      <w:r w:rsidR="00A53957">
        <w:rPr>
          <w:rFonts w:ascii="Arial" w:hAnsi="Arial" w:cs="Arial"/>
          <w:color w:val="282A2E"/>
          <w:shd w:val="clear" w:color="auto" w:fill="FFFFFF"/>
        </w:rPr>
        <w:t>меньши</w:t>
      </w:r>
      <w:r w:rsidRPr="00D14210">
        <w:rPr>
          <w:rFonts w:ascii="Arial" w:hAnsi="Arial" w:cs="Arial"/>
          <w:color w:val="282A2E"/>
          <w:shd w:val="clear" w:color="auto" w:fill="FFFFFF"/>
        </w:rPr>
        <w:t xml:space="preserve">лся на </w:t>
      </w:r>
      <w:r w:rsidR="00A53957">
        <w:rPr>
          <w:rFonts w:ascii="Arial" w:hAnsi="Arial" w:cs="Arial"/>
          <w:color w:val="282A2E"/>
          <w:shd w:val="clear" w:color="auto" w:fill="FFFFFF"/>
        </w:rPr>
        <w:t>12,6</w:t>
      </w:r>
      <w:r w:rsidRPr="00D14210">
        <w:rPr>
          <w:rFonts w:ascii="Arial" w:hAnsi="Arial" w:cs="Arial"/>
          <w:color w:val="282A2E"/>
          <w:shd w:val="clear" w:color="auto" w:fill="FFFFFF"/>
        </w:rPr>
        <w:t xml:space="preserve">% по сравнению с январем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мартом 2023 года.</w:t>
      </w:r>
    </w:p>
    <w:p w14:paraId="6E28DFEA" w14:textId="5F183D91"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За первые три месяца текущего года объем производства продукции животноводства снизился по сравнению с соответствующим периодом 2023 года на </w:t>
      </w:r>
      <w:r w:rsidR="00816A2B">
        <w:rPr>
          <w:rFonts w:ascii="Arial" w:hAnsi="Arial" w:cs="Arial"/>
          <w:color w:val="282A2E"/>
          <w:shd w:val="clear" w:color="auto" w:fill="FFFFFF"/>
        </w:rPr>
        <w:t>13,4</w:t>
      </w:r>
      <w:r w:rsidRPr="00D14210">
        <w:rPr>
          <w:rFonts w:ascii="Arial" w:hAnsi="Arial" w:cs="Arial"/>
          <w:color w:val="282A2E"/>
          <w:shd w:val="clear" w:color="auto" w:fill="FFFFFF"/>
        </w:rPr>
        <w:t xml:space="preserve">% и составил </w:t>
      </w:r>
      <w:r w:rsidR="00816A2B">
        <w:rPr>
          <w:rFonts w:ascii="Arial" w:hAnsi="Arial" w:cs="Arial"/>
          <w:color w:val="282A2E"/>
          <w:shd w:val="clear" w:color="auto" w:fill="FFFFFF"/>
        </w:rPr>
        <w:t>5,5</w:t>
      </w:r>
      <w:r w:rsidRPr="00D14210">
        <w:rPr>
          <w:rFonts w:ascii="Arial" w:hAnsi="Arial" w:cs="Arial"/>
          <w:color w:val="282A2E"/>
          <w:shd w:val="clear" w:color="auto" w:fill="FFFFFF"/>
        </w:rPr>
        <w:t xml:space="preserve"> </w:t>
      </w:r>
      <w:proofErr w:type="gramStart"/>
      <w:r w:rsidRPr="00D14210">
        <w:rPr>
          <w:rFonts w:ascii="Arial" w:hAnsi="Arial" w:cs="Arial"/>
          <w:color w:val="282A2E"/>
          <w:shd w:val="clear" w:color="auto" w:fill="FFFFFF"/>
        </w:rPr>
        <w:t>млрд</w:t>
      </w:r>
      <w:proofErr w:type="gramEnd"/>
      <w:r w:rsidRPr="00D14210">
        <w:rPr>
          <w:rFonts w:ascii="Arial" w:hAnsi="Arial" w:cs="Arial"/>
          <w:color w:val="282A2E"/>
          <w:shd w:val="clear" w:color="auto" w:fill="FFFFFF"/>
        </w:rPr>
        <w:t xml:space="preserve"> рублей. Производство скота и птицы на убой в живом весе в хозяйствах всех категорий сократилось на </w:t>
      </w:r>
      <w:r w:rsidR="00961E34">
        <w:rPr>
          <w:rFonts w:ascii="Arial" w:hAnsi="Arial" w:cs="Arial"/>
          <w:color w:val="282A2E"/>
          <w:shd w:val="clear" w:color="auto" w:fill="FFFFFF"/>
        </w:rPr>
        <w:t>6,1</w:t>
      </w:r>
      <w:r w:rsidRPr="00D14210">
        <w:rPr>
          <w:rFonts w:ascii="Arial" w:hAnsi="Arial" w:cs="Arial"/>
          <w:color w:val="282A2E"/>
          <w:shd w:val="clear" w:color="auto" w:fill="FFFFFF"/>
        </w:rPr>
        <w:t xml:space="preserve">% и составило </w:t>
      </w:r>
      <w:r w:rsidR="00961E34">
        <w:rPr>
          <w:rFonts w:ascii="Arial" w:hAnsi="Arial" w:cs="Arial"/>
          <w:color w:val="282A2E"/>
          <w:shd w:val="clear" w:color="auto" w:fill="FFFFFF"/>
        </w:rPr>
        <w:t>30,4</w:t>
      </w:r>
      <w:r w:rsidRPr="00D14210">
        <w:rPr>
          <w:rFonts w:ascii="Arial" w:hAnsi="Arial" w:cs="Arial"/>
          <w:color w:val="282A2E"/>
          <w:shd w:val="clear" w:color="auto" w:fill="FFFFFF"/>
        </w:rPr>
        <w:t xml:space="preserve"> тыс. тонн, из которых </w:t>
      </w:r>
      <w:r w:rsidR="00AB0B5D">
        <w:rPr>
          <w:rFonts w:ascii="Arial" w:hAnsi="Arial" w:cs="Arial"/>
          <w:color w:val="282A2E"/>
          <w:shd w:val="clear" w:color="auto" w:fill="FFFFFF"/>
        </w:rPr>
        <w:t>99</w:t>
      </w:r>
      <w:r w:rsidRPr="00D14210">
        <w:rPr>
          <w:rFonts w:ascii="Arial" w:hAnsi="Arial" w:cs="Arial"/>
          <w:color w:val="282A2E"/>
          <w:shd w:val="clear" w:color="auto" w:fill="FFFFFF"/>
        </w:rPr>
        <w:t xml:space="preserve">% произвели сельскохозяйственные организации. В общем объеме производства скота и птицы на убой птица составила </w:t>
      </w:r>
      <w:r w:rsidR="00BB5496">
        <w:rPr>
          <w:rFonts w:ascii="Arial" w:hAnsi="Arial" w:cs="Arial"/>
          <w:color w:val="282A2E"/>
          <w:shd w:val="clear" w:color="auto" w:fill="FFFFFF"/>
        </w:rPr>
        <w:t>89,4</w:t>
      </w:r>
      <w:r w:rsidRPr="00D14210">
        <w:rPr>
          <w:rFonts w:ascii="Arial" w:hAnsi="Arial" w:cs="Arial"/>
          <w:color w:val="282A2E"/>
          <w:shd w:val="clear" w:color="auto" w:fill="FFFFFF"/>
        </w:rPr>
        <w:t>%.</w:t>
      </w:r>
    </w:p>
    <w:p w14:paraId="3122F857" w14:textId="59B80C50" w:rsidR="00F57E6D" w:rsidRPr="00D14210" w:rsidRDefault="00F57E6D" w:rsidP="00D14210">
      <w:pPr>
        <w:spacing w:before="120"/>
        <w:ind w:firstLine="567"/>
        <w:jc w:val="both"/>
        <w:rPr>
          <w:rFonts w:ascii="Arial" w:hAnsi="Arial" w:cs="Arial"/>
          <w:color w:val="282A2E"/>
          <w:shd w:val="clear" w:color="auto" w:fill="FFFFFF"/>
        </w:rPr>
      </w:pPr>
      <w:r w:rsidRPr="00B45066">
        <w:rPr>
          <w:rFonts w:ascii="Arial" w:hAnsi="Arial" w:cs="Arial"/>
          <w:color w:val="282A2E"/>
          <w:shd w:val="clear" w:color="auto" w:fill="FFFFFF"/>
        </w:rPr>
        <w:t xml:space="preserve">На </w:t>
      </w:r>
      <w:r w:rsidR="00B45066">
        <w:rPr>
          <w:rFonts w:ascii="Arial" w:hAnsi="Arial" w:cs="Arial"/>
          <w:color w:val="282A2E"/>
          <w:shd w:val="clear" w:color="auto" w:fill="FFFFFF"/>
        </w:rPr>
        <w:t>конец марта</w:t>
      </w:r>
      <w:r w:rsidRPr="00D14210">
        <w:rPr>
          <w:rFonts w:ascii="Arial" w:hAnsi="Arial" w:cs="Arial"/>
          <w:color w:val="282A2E"/>
          <w:shd w:val="clear" w:color="auto" w:fill="FFFFFF"/>
        </w:rPr>
        <w:t xml:space="preserve"> 2024 года поголовье крупного рогатого скота уменьшилось на </w:t>
      </w:r>
      <w:r w:rsidR="00961E34">
        <w:rPr>
          <w:rFonts w:ascii="Arial" w:hAnsi="Arial" w:cs="Arial"/>
          <w:color w:val="282A2E"/>
          <w:shd w:val="clear" w:color="auto" w:fill="FFFFFF"/>
        </w:rPr>
        <w:t>6,1</w:t>
      </w:r>
      <w:r w:rsidRPr="00D14210">
        <w:rPr>
          <w:rFonts w:ascii="Arial" w:hAnsi="Arial" w:cs="Arial"/>
          <w:color w:val="282A2E"/>
          <w:shd w:val="clear" w:color="auto" w:fill="FFFFFF"/>
        </w:rPr>
        <w:t xml:space="preserve">% по сравнению с аналогичной датой 2023 года, в том числе коров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на </w:t>
      </w:r>
      <w:r w:rsidR="00961E34">
        <w:rPr>
          <w:rFonts w:ascii="Arial" w:hAnsi="Arial" w:cs="Arial"/>
          <w:color w:val="282A2E"/>
          <w:shd w:val="clear" w:color="auto" w:fill="FFFFFF"/>
        </w:rPr>
        <w:t>3,5</w:t>
      </w:r>
      <w:r w:rsidRPr="00D14210">
        <w:rPr>
          <w:rFonts w:ascii="Arial" w:hAnsi="Arial" w:cs="Arial"/>
          <w:color w:val="282A2E"/>
          <w:shd w:val="clear" w:color="auto" w:fill="FFFFFF"/>
        </w:rPr>
        <w:t xml:space="preserve">%, свиней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на </w:t>
      </w:r>
      <w:r w:rsidR="00961E34">
        <w:rPr>
          <w:rFonts w:ascii="Arial" w:hAnsi="Arial" w:cs="Arial"/>
          <w:color w:val="282A2E"/>
          <w:shd w:val="clear" w:color="auto" w:fill="FFFFFF"/>
        </w:rPr>
        <w:t>3,7</w:t>
      </w:r>
      <w:r w:rsidRPr="00D14210">
        <w:rPr>
          <w:rFonts w:ascii="Arial" w:hAnsi="Arial" w:cs="Arial"/>
          <w:color w:val="282A2E"/>
          <w:shd w:val="clear" w:color="auto" w:fill="FFFFFF"/>
        </w:rPr>
        <w:t xml:space="preserve">%, овец и коз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на </w:t>
      </w:r>
      <w:r w:rsidR="00961E34">
        <w:rPr>
          <w:rFonts w:ascii="Arial" w:hAnsi="Arial" w:cs="Arial"/>
          <w:color w:val="282A2E"/>
          <w:shd w:val="clear" w:color="auto" w:fill="FFFFFF"/>
        </w:rPr>
        <w:t>7,8</w:t>
      </w:r>
      <w:r w:rsidRPr="00D14210">
        <w:rPr>
          <w:rFonts w:ascii="Arial" w:hAnsi="Arial" w:cs="Arial"/>
          <w:color w:val="282A2E"/>
          <w:shd w:val="clear" w:color="auto" w:fill="FFFFFF"/>
        </w:rPr>
        <w:t xml:space="preserve">%. Поголовье птицы сократилось на </w:t>
      </w:r>
      <w:r w:rsidR="00AB0B5D">
        <w:rPr>
          <w:rFonts w:ascii="Arial" w:hAnsi="Arial" w:cs="Arial"/>
          <w:color w:val="282A2E"/>
          <w:shd w:val="clear" w:color="auto" w:fill="FFFFFF"/>
        </w:rPr>
        <w:t>10,8</w:t>
      </w:r>
      <w:r w:rsidRPr="00D14210">
        <w:rPr>
          <w:rFonts w:ascii="Arial" w:hAnsi="Arial" w:cs="Arial"/>
          <w:color w:val="282A2E"/>
          <w:shd w:val="clear" w:color="auto" w:fill="FFFFFF"/>
        </w:rPr>
        <w:t>%.</w:t>
      </w:r>
    </w:p>
    <w:p w14:paraId="259DDD7A" w14:textId="519C3D94"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В молочном производстве в январе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марте 2024 года сохранялась положительная тенденция. В хозяйствах всех категорий надоено </w:t>
      </w:r>
      <w:r w:rsidR="00961E34">
        <w:rPr>
          <w:rFonts w:ascii="Arial" w:hAnsi="Arial" w:cs="Arial"/>
          <w:color w:val="282A2E"/>
          <w:shd w:val="clear" w:color="auto" w:fill="FFFFFF"/>
        </w:rPr>
        <w:t>14,4</w:t>
      </w:r>
      <w:r w:rsidRPr="00D14210">
        <w:rPr>
          <w:rFonts w:ascii="Arial" w:hAnsi="Arial" w:cs="Arial"/>
          <w:color w:val="282A2E"/>
          <w:shd w:val="clear" w:color="auto" w:fill="FFFFFF"/>
        </w:rPr>
        <w:t xml:space="preserve"> тыс. тонн молока, на </w:t>
      </w:r>
      <w:r w:rsidR="00961E34">
        <w:rPr>
          <w:rFonts w:ascii="Arial" w:hAnsi="Arial" w:cs="Arial"/>
          <w:color w:val="282A2E"/>
          <w:shd w:val="clear" w:color="auto" w:fill="FFFFFF"/>
        </w:rPr>
        <w:t>0,1</w:t>
      </w:r>
      <w:r w:rsidRPr="00D14210">
        <w:rPr>
          <w:rFonts w:ascii="Arial" w:hAnsi="Arial" w:cs="Arial"/>
          <w:color w:val="282A2E"/>
          <w:shd w:val="clear" w:color="auto" w:fill="FFFFFF"/>
        </w:rPr>
        <w:t xml:space="preserve">% выше января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марта 2023 года. Увеличение производства обусловлено повышением среднего надоя на одну корову в крупных, средних и малых сельскохозяйственных организациях на </w:t>
      </w:r>
      <w:r w:rsidR="00961E34">
        <w:rPr>
          <w:rFonts w:ascii="Arial" w:hAnsi="Arial" w:cs="Arial"/>
          <w:color w:val="282A2E"/>
          <w:shd w:val="clear" w:color="auto" w:fill="FFFFFF"/>
        </w:rPr>
        <w:t>7</w:t>
      </w:r>
      <w:r w:rsidRPr="00D14210">
        <w:rPr>
          <w:rFonts w:ascii="Arial" w:hAnsi="Arial" w:cs="Arial"/>
          <w:color w:val="282A2E"/>
          <w:shd w:val="clear" w:color="auto" w:fill="FFFFFF"/>
        </w:rPr>
        <w:t xml:space="preserve">% (до </w:t>
      </w:r>
      <w:r w:rsidR="00961E34">
        <w:rPr>
          <w:rFonts w:ascii="Arial" w:hAnsi="Arial" w:cs="Arial"/>
          <w:color w:val="282A2E"/>
          <w:shd w:val="clear" w:color="auto" w:fill="FFFFFF"/>
        </w:rPr>
        <w:t>1473</w:t>
      </w:r>
      <w:r w:rsidRPr="00D14210">
        <w:rPr>
          <w:rFonts w:ascii="Arial" w:hAnsi="Arial" w:cs="Arial"/>
          <w:color w:val="282A2E"/>
          <w:shd w:val="clear" w:color="auto" w:fill="FFFFFF"/>
        </w:rPr>
        <w:t xml:space="preserve"> кг).</w:t>
      </w:r>
    </w:p>
    <w:p w14:paraId="344649D1" w14:textId="15C8A5D8"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Средняя яйценоскость кур</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несушек в сельхозпредприятиях </w:t>
      </w:r>
      <w:r w:rsidR="00961E34">
        <w:rPr>
          <w:rFonts w:ascii="Arial" w:hAnsi="Arial" w:cs="Arial"/>
          <w:color w:val="282A2E"/>
          <w:shd w:val="clear" w:color="auto" w:fill="FFFFFF"/>
        </w:rPr>
        <w:t>уменьшилась</w:t>
      </w:r>
      <w:r w:rsidRPr="00D14210">
        <w:rPr>
          <w:rFonts w:ascii="Arial" w:hAnsi="Arial" w:cs="Arial"/>
          <w:color w:val="282A2E"/>
          <w:shd w:val="clear" w:color="auto" w:fill="FFFFFF"/>
        </w:rPr>
        <w:t xml:space="preserve"> за I квартал 2024 года на </w:t>
      </w:r>
      <w:r w:rsidR="00961E34">
        <w:rPr>
          <w:rFonts w:ascii="Arial" w:hAnsi="Arial" w:cs="Arial"/>
          <w:color w:val="282A2E"/>
          <w:shd w:val="clear" w:color="auto" w:fill="FFFFFF"/>
        </w:rPr>
        <w:t>1,8</w:t>
      </w:r>
      <w:r w:rsidRPr="00D14210">
        <w:rPr>
          <w:rFonts w:ascii="Arial" w:hAnsi="Arial" w:cs="Arial"/>
          <w:color w:val="282A2E"/>
          <w:shd w:val="clear" w:color="auto" w:fill="FFFFFF"/>
        </w:rPr>
        <w:t xml:space="preserve">% и составила </w:t>
      </w:r>
      <w:r w:rsidR="00961E34">
        <w:rPr>
          <w:rFonts w:ascii="Arial" w:hAnsi="Arial" w:cs="Arial"/>
          <w:color w:val="282A2E"/>
          <w:shd w:val="clear" w:color="auto" w:fill="FFFFFF"/>
        </w:rPr>
        <w:t>55</w:t>
      </w:r>
      <w:r w:rsidRPr="00D14210">
        <w:rPr>
          <w:rFonts w:ascii="Arial" w:hAnsi="Arial" w:cs="Arial"/>
          <w:color w:val="282A2E"/>
          <w:shd w:val="clear" w:color="auto" w:fill="FFFFFF"/>
        </w:rPr>
        <w:t xml:space="preserve"> штук. Хозяйствами всех категорий получено </w:t>
      </w:r>
      <w:r w:rsidR="00961E34">
        <w:rPr>
          <w:rFonts w:ascii="Arial" w:hAnsi="Arial" w:cs="Arial"/>
          <w:color w:val="282A2E"/>
          <w:shd w:val="clear" w:color="auto" w:fill="FFFFFF"/>
        </w:rPr>
        <w:t>10</w:t>
      </w:r>
      <w:r w:rsidRPr="00D14210">
        <w:rPr>
          <w:rFonts w:ascii="Arial" w:hAnsi="Arial" w:cs="Arial"/>
          <w:color w:val="282A2E"/>
          <w:shd w:val="clear" w:color="auto" w:fill="FFFFFF"/>
        </w:rPr>
        <w:t xml:space="preserve"> </w:t>
      </w:r>
      <w:proofErr w:type="gramStart"/>
      <w:r w:rsidRPr="00D14210">
        <w:rPr>
          <w:rFonts w:ascii="Arial" w:hAnsi="Arial" w:cs="Arial"/>
          <w:color w:val="282A2E"/>
          <w:shd w:val="clear" w:color="auto" w:fill="FFFFFF"/>
        </w:rPr>
        <w:t>млн</w:t>
      </w:r>
      <w:proofErr w:type="gramEnd"/>
      <w:r w:rsidRPr="00D14210">
        <w:rPr>
          <w:rFonts w:ascii="Arial" w:hAnsi="Arial" w:cs="Arial"/>
          <w:color w:val="282A2E"/>
          <w:shd w:val="clear" w:color="auto" w:fill="FFFFFF"/>
        </w:rPr>
        <w:t xml:space="preserve"> штук яиц, </w:t>
      </w:r>
      <w:r w:rsidR="00AB0B5D">
        <w:rPr>
          <w:rFonts w:ascii="Arial" w:hAnsi="Arial" w:cs="Arial"/>
          <w:color w:val="282A2E"/>
          <w:shd w:val="clear" w:color="auto" w:fill="FFFFFF"/>
        </w:rPr>
        <w:t>в</w:t>
      </w:r>
      <w:r w:rsidRPr="00D14210">
        <w:rPr>
          <w:rFonts w:ascii="Arial" w:hAnsi="Arial" w:cs="Arial"/>
          <w:color w:val="282A2E"/>
          <w:shd w:val="clear" w:color="auto" w:fill="FFFFFF"/>
        </w:rPr>
        <w:t xml:space="preserve"> </w:t>
      </w:r>
      <w:r w:rsidR="00AB0B5D">
        <w:rPr>
          <w:rFonts w:ascii="Arial" w:hAnsi="Arial" w:cs="Arial"/>
          <w:color w:val="282A2E"/>
          <w:shd w:val="clear" w:color="auto" w:fill="FFFFFF"/>
        </w:rPr>
        <w:t>2,3 раза</w:t>
      </w:r>
      <w:r w:rsidRPr="00D14210">
        <w:rPr>
          <w:rFonts w:ascii="Arial" w:hAnsi="Arial" w:cs="Arial"/>
          <w:color w:val="282A2E"/>
          <w:shd w:val="clear" w:color="auto" w:fill="FFFFFF"/>
        </w:rPr>
        <w:t xml:space="preserve"> </w:t>
      </w:r>
      <w:r w:rsidR="00961E34">
        <w:rPr>
          <w:rFonts w:ascii="Arial" w:hAnsi="Arial" w:cs="Arial"/>
          <w:color w:val="282A2E"/>
          <w:shd w:val="clear" w:color="auto" w:fill="FFFFFF"/>
        </w:rPr>
        <w:t>мень</w:t>
      </w:r>
      <w:r w:rsidRPr="00D14210">
        <w:rPr>
          <w:rFonts w:ascii="Arial" w:hAnsi="Arial" w:cs="Arial"/>
          <w:color w:val="282A2E"/>
          <w:shd w:val="clear" w:color="auto" w:fill="FFFFFF"/>
        </w:rPr>
        <w:t xml:space="preserve">ше, чем </w:t>
      </w:r>
      <w:r w:rsidR="00F33D63">
        <w:rPr>
          <w:rFonts w:ascii="Arial" w:hAnsi="Arial" w:cs="Arial"/>
          <w:color w:val="282A2E"/>
          <w:shd w:val="clear" w:color="auto" w:fill="FFFFFF"/>
        </w:rPr>
        <w:t>в</w:t>
      </w:r>
      <w:r w:rsidRPr="00D14210">
        <w:rPr>
          <w:rFonts w:ascii="Arial" w:hAnsi="Arial" w:cs="Arial"/>
          <w:color w:val="282A2E"/>
          <w:shd w:val="clear" w:color="auto" w:fill="FFFFFF"/>
        </w:rPr>
        <w:t xml:space="preserve"> январ</w:t>
      </w:r>
      <w:r w:rsidR="00F33D63">
        <w:rPr>
          <w:rFonts w:ascii="Arial" w:hAnsi="Arial" w:cs="Arial"/>
          <w:color w:val="282A2E"/>
          <w:shd w:val="clear" w:color="auto" w:fill="FFFFFF"/>
        </w:rPr>
        <w:t>е</w:t>
      </w:r>
      <w:r w:rsidRPr="00D14210">
        <w:rPr>
          <w:rFonts w:ascii="Arial" w:hAnsi="Arial" w:cs="Arial"/>
          <w:color w:val="282A2E"/>
          <w:shd w:val="clear" w:color="auto" w:fill="FFFFFF"/>
        </w:rPr>
        <w:t xml:space="preserve"> </w:t>
      </w:r>
      <w:r w:rsidR="002E0E90" w:rsidRPr="00D14210">
        <w:rPr>
          <w:rFonts w:ascii="Arial" w:hAnsi="Arial" w:cs="Arial"/>
          <w:color w:val="282A2E"/>
          <w:shd w:val="clear" w:color="auto" w:fill="FFFFFF"/>
        </w:rPr>
        <w:t>–</w:t>
      </w:r>
      <w:r w:rsidRPr="00D14210">
        <w:rPr>
          <w:rFonts w:ascii="Arial" w:hAnsi="Arial" w:cs="Arial"/>
          <w:color w:val="282A2E"/>
          <w:shd w:val="clear" w:color="auto" w:fill="FFFFFF"/>
        </w:rPr>
        <w:t xml:space="preserve"> март</w:t>
      </w:r>
      <w:r w:rsidR="00F33D63">
        <w:rPr>
          <w:rFonts w:ascii="Arial" w:hAnsi="Arial" w:cs="Arial"/>
          <w:color w:val="282A2E"/>
          <w:shd w:val="clear" w:color="auto" w:fill="FFFFFF"/>
        </w:rPr>
        <w:t>е</w:t>
      </w:r>
      <w:r w:rsidRPr="00D14210">
        <w:rPr>
          <w:rFonts w:ascii="Arial" w:hAnsi="Arial" w:cs="Arial"/>
          <w:color w:val="282A2E"/>
          <w:shd w:val="clear" w:color="auto" w:fill="FFFFFF"/>
        </w:rPr>
        <w:t xml:space="preserve"> 2023 года.</w:t>
      </w:r>
    </w:p>
    <w:p w14:paraId="078AAF1F" w14:textId="769774EB" w:rsidR="00F57E6D" w:rsidRPr="00D14210" w:rsidRDefault="00F57E6D" w:rsidP="00D14210">
      <w:pPr>
        <w:spacing w:before="120"/>
        <w:ind w:firstLine="567"/>
        <w:jc w:val="both"/>
        <w:rPr>
          <w:rFonts w:ascii="Arial" w:hAnsi="Arial" w:cs="Arial"/>
          <w:color w:val="282A2E"/>
          <w:shd w:val="clear" w:color="auto" w:fill="FFFFFF"/>
        </w:rPr>
      </w:pPr>
      <w:r w:rsidRPr="00D14210">
        <w:rPr>
          <w:rFonts w:ascii="Arial" w:hAnsi="Arial" w:cs="Arial"/>
          <w:color w:val="282A2E"/>
          <w:shd w:val="clear" w:color="auto" w:fill="FFFFFF"/>
        </w:rPr>
        <w:t xml:space="preserve">В I квартале 2024 года крупными, средними и малыми сельскохозяйственными организациями реализовано </w:t>
      </w:r>
      <w:r w:rsidR="003A28FA">
        <w:rPr>
          <w:rFonts w:ascii="Arial" w:hAnsi="Arial" w:cs="Arial"/>
          <w:color w:val="282A2E"/>
          <w:shd w:val="clear" w:color="auto" w:fill="FFFFFF"/>
        </w:rPr>
        <w:t>875</w:t>
      </w:r>
      <w:r w:rsidRPr="00D14210">
        <w:rPr>
          <w:rFonts w:ascii="Arial" w:hAnsi="Arial" w:cs="Arial"/>
          <w:color w:val="282A2E"/>
          <w:shd w:val="clear" w:color="auto" w:fill="FFFFFF"/>
        </w:rPr>
        <w:t xml:space="preserve"> тонн зерна, </w:t>
      </w:r>
      <w:r w:rsidR="003A28FA">
        <w:rPr>
          <w:rFonts w:ascii="Arial" w:hAnsi="Arial" w:cs="Arial"/>
          <w:color w:val="282A2E"/>
          <w:shd w:val="clear" w:color="auto" w:fill="FFFFFF"/>
        </w:rPr>
        <w:t>2,4</w:t>
      </w:r>
      <w:r w:rsidRPr="00D14210">
        <w:rPr>
          <w:rFonts w:ascii="Arial" w:hAnsi="Arial" w:cs="Arial"/>
          <w:color w:val="282A2E"/>
          <w:shd w:val="clear" w:color="auto" w:fill="FFFFFF"/>
        </w:rPr>
        <w:t xml:space="preserve"> тыс. тонн картофеля, </w:t>
      </w:r>
      <w:r w:rsidR="003A28FA">
        <w:rPr>
          <w:rFonts w:ascii="Arial" w:hAnsi="Arial" w:cs="Arial"/>
          <w:color w:val="282A2E"/>
          <w:shd w:val="clear" w:color="auto" w:fill="FFFFFF"/>
        </w:rPr>
        <w:t>2,6</w:t>
      </w:r>
      <w:r w:rsidRPr="00D14210">
        <w:rPr>
          <w:rFonts w:ascii="Arial" w:hAnsi="Arial" w:cs="Arial"/>
          <w:color w:val="282A2E"/>
          <w:shd w:val="clear" w:color="auto" w:fill="FFFFFF"/>
        </w:rPr>
        <w:t xml:space="preserve"> тыс. тонн овощей, </w:t>
      </w:r>
      <w:r w:rsidR="003A28FA">
        <w:rPr>
          <w:rFonts w:ascii="Arial" w:hAnsi="Arial" w:cs="Arial"/>
          <w:color w:val="282A2E"/>
          <w:shd w:val="clear" w:color="auto" w:fill="FFFFFF"/>
        </w:rPr>
        <w:t>22,9</w:t>
      </w:r>
      <w:r w:rsidRPr="00D14210">
        <w:rPr>
          <w:rFonts w:ascii="Arial" w:hAnsi="Arial" w:cs="Arial"/>
          <w:color w:val="282A2E"/>
          <w:shd w:val="clear" w:color="auto" w:fill="FFFFFF"/>
        </w:rPr>
        <w:t xml:space="preserve"> тыс. тонн скота и птицы (в живом весе), </w:t>
      </w:r>
      <w:r w:rsidR="003A28FA">
        <w:rPr>
          <w:rFonts w:ascii="Arial" w:hAnsi="Arial" w:cs="Arial"/>
          <w:color w:val="282A2E"/>
          <w:shd w:val="clear" w:color="auto" w:fill="FFFFFF"/>
        </w:rPr>
        <w:t>9</w:t>
      </w:r>
      <w:r w:rsidRPr="00D14210">
        <w:rPr>
          <w:rFonts w:ascii="Arial" w:hAnsi="Arial" w:cs="Arial"/>
          <w:color w:val="282A2E"/>
          <w:shd w:val="clear" w:color="auto" w:fill="FFFFFF"/>
        </w:rPr>
        <w:t xml:space="preserve"> тыс. тонн молока.</w:t>
      </w:r>
    </w:p>
    <w:p w14:paraId="6E6CE3B8"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 xml:space="preserve">Строительство </w:t>
      </w:r>
    </w:p>
    <w:p w14:paraId="6268F12B" w14:textId="4B38082F" w:rsidR="00F57E6D" w:rsidRPr="00253847" w:rsidRDefault="00F57E6D"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В I квартале 2024 года объем работ, выполненных по виду деятельности </w:t>
      </w:r>
      <w:r w:rsidR="00E31CFA" w:rsidRPr="00253847">
        <w:rPr>
          <w:rFonts w:ascii="Arial" w:hAnsi="Arial" w:cs="Arial"/>
          <w:color w:val="282A2E"/>
          <w:shd w:val="clear" w:color="auto" w:fill="FFFFFF"/>
        </w:rPr>
        <w:t>«</w:t>
      </w:r>
      <w:r w:rsidRPr="00253847">
        <w:rPr>
          <w:rFonts w:ascii="Arial" w:hAnsi="Arial" w:cs="Arial"/>
          <w:color w:val="282A2E"/>
          <w:shd w:val="clear" w:color="auto" w:fill="FFFFFF"/>
        </w:rPr>
        <w:t>Строительство</w:t>
      </w:r>
      <w:r w:rsidR="00E31CFA"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составил </w:t>
      </w:r>
      <w:r w:rsidR="0081312B" w:rsidRPr="00253847">
        <w:rPr>
          <w:rFonts w:ascii="Arial" w:hAnsi="Arial" w:cs="Arial"/>
          <w:color w:val="282A2E"/>
          <w:shd w:val="clear" w:color="auto" w:fill="FFFFFF"/>
        </w:rPr>
        <w:t>8,1</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млрд</w:t>
      </w:r>
      <w:proofErr w:type="gramEnd"/>
      <w:r w:rsidRPr="00253847">
        <w:rPr>
          <w:rFonts w:ascii="Arial" w:hAnsi="Arial" w:cs="Arial"/>
          <w:color w:val="282A2E"/>
          <w:shd w:val="clear" w:color="auto" w:fill="FFFFFF"/>
        </w:rPr>
        <w:t xml:space="preserve"> рублей и увеличился по сравнению с I кварталом 2023 года на </w:t>
      </w:r>
      <w:r w:rsidR="0081312B" w:rsidRPr="00253847">
        <w:rPr>
          <w:rFonts w:ascii="Arial" w:hAnsi="Arial" w:cs="Arial"/>
          <w:color w:val="282A2E"/>
          <w:shd w:val="clear" w:color="auto" w:fill="FFFFFF"/>
        </w:rPr>
        <w:t>81,3</w:t>
      </w:r>
      <w:r w:rsidRPr="00253847">
        <w:rPr>
          <w:rFonts w:ascii="Arial" w:hAnsi="Arial" w:cs="Arial"/>
          <w:color w:val="282A2E"/>
          <w:shd w:val="clear" w:color="auto" w:fill="FFFFFF"/>
        </w:rPr>
        <w:t>% (в сопоставимых ценах).</w:t>
      </w:r>
    </w:p>
    <w:p w14:paraId="6EF8EB0A" w14:textId="68BB6092" w:rsidR="00F57E6D" w:rsidRPr="00253847" w:rsidRDefault="00F57E6D"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w:t>
      </w:r>
      <w:r w:rsidR="008C5CF7">
        <w:rPr>
          <w:rFonts w:ascii="Arial" w:hAnsi="Arial" w:cs="Arial"/>
          <w:color w:val="282A2E"/>
          <w:shd w:val="clear" w:color="auto" w:fill="FFFFFF"/>
        </w:rPr>
        <w:t>а</w:t>
      </w:r>
      <w:r w:rsidRPr="00253847">
        <w:rPr>
          <w:rFonts w:ascii="Arial" w:hAnsi="Arial" w:cs="Arial"/>
          <w:color w:val="282A2E"/>
          <w:shd w:val="clear" w:color="auto" w:fill="FFFFFF"/>
        </w:rPr>
        <w:t xml:space="preserve"> объемы жилищного строительства у</w:t>
      </w:r>
      <w:r w:rsidR="007244EE" w:rsidRPr="00253847">
        <w:rPr>
          <w:rFonts w:ascii="Arial" w:hAnsi="Arial" w:cs="Arial"/>
          <w:color w:val="282A2E"/>
          <w:shd w:val="clear" w:color="auto" w:fill="FFFFFF"/>
        </w:rPr>
        <w:t>меньш</w:t>
      </w:r>
      <w:r w:rsidRPr="00253847">
        <w:rPr>
          <w:rFonts w:ascii="Arial" w:hAnsi="Arial" w:cs="Arial"/>
          <w:color w:val="282A2E"/>
          <w:shd w:val="clear" w:color="auto" w:fill="FFFFFF"/>
        </w:rPr>
        <w:t xml:space="preserve">ились на </w:t>
      </w:r>
      <w:r w:rsidR="007244EE" w:rsidRPr="00253847">
        <w:rPr>
          <w:rFonts w:ascii="Arial" w:hAnsi="Arial" w:cs="Arial"/>
          <w:color w:val="282A2E"/>
          <w:shd w:val="clear" w:color="auto" w:fill="FFFFFF"/>
        </w:rPr>
        <w:t>17,7</w:t>
      </w:r>
      <w:r w:rsidRPr="00253847">
        <w:rPr>
          <w:rFonts w:ascii="Arial" w:hAnsi="Arial" w:cs="Arial"/>
          <w:color w:val="282A2E"/>
          <w:shd w:val="clear" w:color="auto" w:fill="FFFFFF"/>
        </w:rPr>
        <w:t xml:space="preserve">%. На территории области введен в действие </w:t>
      </w:r>
      <w:r w:rsidR="0081312B" w:rsidRPr="00253847">
        <w:rPr>
          <w:rFonts w:ascii="Arial" w:hAnsi="Arial" w:cs="Arial"/>
          <w:color w:val="282A2E"/>
          <w:shd w:val="clear" w:color="auto" w:fill="FFFFFF"/>
        </w:rPr>
        <w:t>591</w:t>
      </w:r>
      <w:r w:rsidRPr="00253847">
        <w:rPr>
          <w:rFonts w:ascii="Arial" w:hAnsi="Arial" w:cs="Arial"/>
          <w:color w:val="282A2E"/>
          <w:shd w:val="clear" w:color="auto" w:fill="FFFFFF"/>
        </w:rPr>
        <w:t xml:space="preserve"> дом (</w:t>
      </w:r>
      <w:r w:rsidR="0081312B" w:rsidRPr="00253847">
        <w:rPr>
          <w:rFonts w:ascii="Arial" w:hAnsi="Arial" w:cs="Arial"/>
          <w:color w:val="282A2E"/>
          <w:shd w:val="clear" w:color="auto" w:fill="FFFFFF"/>
        </w:rPr>
        <w:t>1056</w:t>
      </w:r>
      <w:r w:rsidRPr="00253847">
        <w:rPr>
          <w:rFonts w:ascii="Arial" w:hAnsi="Arial" w:cs="Arial"/>
          <w:color w:val="282A2E"/>
          <w:shd w:val="clear" w:color="auto" w:fill="FFFFFF"/>
        </w:rPr>
        <w:t xml:space="preserve"> квартир) общей площадью </w:t>
      </w:r>
      <w:r w:rsidR="0081312B" w:rsidRPr="00253847">
        <w:rPr>
          <w:rFonts w:ascii="Arial" w:hAnsi="Arial" w:cs="Arial"/>
          <w:color w:val="282A2E"/>
          <w:shd w:val="clear" w:color="auto" w:fill="FFFFFF"/>
        </w:rPr>
        <w:t>98</w:t>
      </w:r>
      <w:r w:rsidRPr="00253847">
        <w:rPr>
          <w:rFonts w:ascii="Arial" w:hAnsi="Arial" w:cs="Arial"/>
          <w:color w:val="282A2E"/>
          <w:shd w:val="clear" w:color="auto" w:fill="FFFFFF"/>
        </w:rPr>
        <w:t xml:space="preserve"> тыс. кв. метров, включая жилые дома, построенные на земельных участках, предназначенных для ведения гражданами садоводства. </w:t>
      </w:r>
    </w:p>
    <w:p w14:paraId="5E5DD877" w14:textId="62ACC14E" w:rsidR="00F57E6D" w:rsidRPr="00253847" w:rsidRDefault="00F57E6D"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Населением за счет собственных средств и с помощью кредитов банков построено </w:t>
      </w:r>
      <w:r w:rsidR="007244EE" w:rsidRPr="00253847">
        <w:rPr>
          <w:rFonts w:ascii="Arial" w:hAnsi="Arial" w:cs="Arial"/>
          <w:color w:val="282A2E"/>
          <w:shd w:val="clear" w:color="auto" w:fill="FFFFFF"/>
        </w:rPr>
        <w:t>588</w:t>
      </w:r>
      <w:r w:rsidRPr="00253847">
        <w:rPr>
          <w:rFonts w:ascii="Arial" w:hAnsi="Arial" w:cs="Arial"/>
          <w:color w:val="282A2E"/>
          <w:shd w:val="clear" w:color="auto" w:fill="FFFFFF"/>
        </w:rPr>
        <w:t xml:space="preserve"> жилых домов общей площадью </w:t>
      </w:r>
      <w:r w:rsidR="007244EE" w:rsidRPr="00253847">
        <w:rPr>
          <w:rFonts w:ascii="Arial" w:hAnsi="Arial" w:cs="Arial"/>
          <w:color w:val="282A2E"/>
          <w:shd w:val="clear" w:color="auto" w:fill="FFFFFF"/>
        </w:rPr>
        <w:t>71,6</w:t>
      </w:r>
      <w:r w:rsidRPr="00253847">
        <w:rPr>
          <w:rFonts w:ascii="Arial" w:hAnsi="Arial" w:cs="Arial"/>
          <w:color w:val="282A2E"/>
          <w:shd w:val="clear" w:color="auto" w:fill="FFFFFF"/>
        </w:rPr>
        <w:t xml:space="preserve"> тыс. кв. метров, или </w:t>
      </w:r>
      <w:r w:rsidR="007244EE" w:rsidRPr="00253847">
        <w:rPr>
          <w:rFonts w:ascii="Arial" w:hAnsi="Arial" w:cs="Arial"/>
          <w:color w:val="282A2E"/>
          <w:shd w:val="clear" w:color="auto" w:fill="FFFFFF"/>
        </w:rPr>
        <w:t>73,1</w:t>
      </w:r>
      <w:r w:rsidRPr="00253847">
        <w:rPr>
          <w:rFonts w:ascii="Arial" w:hAnsi="Arial" w:cs="Arial"/>
          <w:color w:val="282A2E"/>
          <w:shd w:val="clear" w:color="auto" w:fill="FFFFFF"/>
        </w:rPr>
        <w:t xml:space="preserve">% от общего объема жилья, введенного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2024 года. </w:t>
      </w:r>
    </w:p>
    <w:p w14:paraId="599B7FF7" w14:textId="2BFBE445" w:rsidR="00235CE9" w:rsidRDefault="00235CE9"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В I квартале </w:t>
      </w:r>
      <w:r>
        <w:rPr>
          <w:rFonts w:ascii="Arial" w:hAnsi="Arial" w:cs="Arial"/>
          <w:color w:val="282A2E"/>
          <w:shd w:val="clear" w:color="auto" w:fill="FFFFFF"/>
        </w:rPr>
        <w:t xml:space="preserve">текущего </w:t>
      </w:r>
      <w:r w:rsidRPr="00253847">
        <w:rPr>
          <w:rFonts w:ascii="Arial" w:hAnsi="Arial" w:cs="Arial"/>
          <w:color w:val="282A2E"/>
          <w:shd w:val="clear" w:color="auto" w:fill="FFFFFF"/>
        </w:rPr>
        <w:t>года</w:t>
      </w:r>
      <w:r>
        <w:rPr>
          <w:rFonts w:ascii="Arial" w:hAnsi="Arial" w:cs="Arial"/>
          <w:color w:val="282A2E"/>
          <w:shd w:val="clear" w:color="auto" w:fill="FFFFFF"/>
        </w:rPr>
        <w:t xml:space="preserve"> введено 16 нежилых зданий общей площадью 60,1 тыс. кв. метров. </w:t>
      </w:r>
    </w:p>
    <w:p w14:paraId="2BB09FCC" w14:textId="53EFC729" w:rsidR="00235CE9" w:rsidRPr="00253847" w:rsidRDefault="00235CE9" w:rsidP="00235CE9">
      <w:pPr>
        <w:spacing w:before="120"/>
        <w:ind w:firstLine="567"/>
        <w:jc w:val="both"/>
        <w:rPr>
          <w:rFonts w:ascii="Arial" w:hAnsi="Arial" w:cs="Arial"/>
          <w:color w:val="282A2E"/>
          <w:shd w:val="clear" w:color="auto" w:fill="FFFFFF"/>
        </w:rPr>
      </w:pPr>
      <w:r>
        <w:rPr>
          <w:rFonts w:ascii="Arial" w:hAnsi="Arial" w:cs="Arial"/>
          <w:color w:val="282A2E"/>
          <w:shd w:val="clear" w:color="auto" w:fill="FFFFFF"/>
        </w:rPr>
        <w:t>Из объектов производственного назначения построены</w:t>
      </w:r>
      <w:r w:rsidRPr="00235CE9">
        <w:rPr>
          <w:rFonts w:ascii="Arial" w:hAnsi="Arial" w:cs="Arial"/>
          <w:color w:val="282A2E"/>
          <w:shd w:val="clear" w:color="auto" w:fill="FFFFFF"/>
        </w:rPr>
        <w:t xml:space="preserve"> </w:t>
      </w:r>
      <w:r w:rsidRPr="00253847">
        <w:rPr>
          <w:rFonts w:ascii="Arial" w:hAnsi="Arial" w:cs="Arial"/>
          <w:color w:val="282A2E"/>
          <w:shd w:val="clear" w:color="auto" w:fill="FFFFFF"/>
        </w:rPr>
        <w:t xml:space="preserve">помещения для птицы на 113 тыс. </w:t>
      </w:r>
      <w:proofErr w:type="spellStart"/>
      <w:r w:rsidRPr="00253847">
        <w:rPr>
          <w:rFonts w:ascii="Arial" w:hAnsi="Arial" w:cs="Arial"/>
          <w:color w:val="282A2E"/>
          <w:shd w:val="clear" w:color="auto" w:fill="FFFFFF"/>
        </w:rPr>
        <w:t>птицемест</w:t>
      </w:r>
      <w:proofErr w:type="spellEnd"/>
      <w:r w:rsidRPr="00253847">
        <w:rPr>
          <w:rFonts w:ascii="Arial" w:hAnsi="Arial" w:cs="Arial"/>
          <w:color w:val="282A2E"/>
          <w:shd w:val="clear" w:color="auto" w:fill="FFFFFF"/>
        </w:rPr>
        <w:t xml:space="preserve">, автомойка на 2 моечных поста, торговое предприятие </w:t>
      </w:r>
      <w:r w:rsidR="002F53BE">
        <w:rPr>
          <w:rFonts w:ascii="Arial" w:hAnsi="Arial" w:cs="Arial"/>
          <w:color w:val="282A2E"/>
          <w:shd w:val="clear" w:color="auto" w:fill="FFFFFF"/>
        </w:rPr>
        <w:t>площадью</w:t>
      </w:r>
      <w:r w:rsidRPr="00253847">
        <w:rPr>
          <w:rFonts w:ascii="Arial" w:hAnsi="Arial" w:cs="Arial"/>
          <w:color w:val="282A2E"/>
          <w:shd w:val="clear" w:color="auto" w:fill="FFFFFF"/>
        </w:rPr>
        <w:t xml:space="preserve"> 0,2 тыс. кв. метров и антенно-мачтовое сооружение для сотовой связи.</w:t>
      </w:r>
    </w:p>
    <w:p w14:paraId="7C88EFF9" w14:textId="42850CCA" w:rsidR="00235CE9" w:rsidRDefault="00F57E6D"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t>В результате нового строительства и реконструкции введены в действие линии электропередачи напряжени</w:t>
      </w:r>
      <w:r w:rsidR="0058112C" w:rsidRPr="00253847">
        <w:rPr>
          <w:rFonts w:ascii="Arial" w:hAnsi="Arial" w:cs="Arial"/>
          <w:color w:val="282A2E"/>
          <w:shd w:val="clear" w:color="auto" w:fill="FFFFFF"/>
        </w:rPr>
        <w:t xml:space="preserve">ем до 35 </w:t>
      </w:r>
      <w:proofErr w:type="spellStart"/>
      <w:r w:rsidR="0058112C" w:rsidRPr="00253847">
        <w:rPr>
          <w:rFonts w:ascii="Arial" w:hAnsi="Arial" w:cs="Arial"/>
          <w:color w:val="282A2E"/>
          <w:shd w:val="clear" w:color="auto" w:fill="FFFFFF"/>
        </w:rPr>
        <w:t>кВ</w:t>
      </w:r>
      <w:proofErr w:type="spellEnd"/>
      <w:r w:rsidRPr="00253847">
        <w:rPr>
          <w:rFonts w:ascii="Arial" w:hAnsi="Arial" w:cs="Arial"/>
          <w:color w:val="282A2E"/>
          <w:shd w:val="clear" w:color="auto" w:fill="FFFFFF"/>
        </w:rPr>
        <w:t xml:space="preserve"> протяженностью </w:t>
      </w:r>
      <w:r w:rsidR="0058112C" w:rsidRPr="00253847">
        <w:rPr>
          <w:rFonts w:ascii="Arial" w:hAnsi="Arial" w:cs="Arial"/>
          <w:color w:val="282A2E"/>
          <w:shd w:val="clear" w:color="auto" w:fill="FFFFFF"/>
        </w:rPr>
        <w:t>13,7</w:t>
      </w:r>
      <w:r w:rsidRPr="00253847">
        <w:rPr>
          <w:rFonts w:ascii="Arial" w:hAnsi="Arial" w:cs="Arial"/>
          <w:color w:val="282A2E"/>
          <w:shd w:val="clear" w:color="auto" w:fill="FFFFFF"/>
        </w:rPr>
        <w:t xml:space="preserve"> км, </w:t>
      </w:r>
      <w:r w:rsidR="00702440" w:rsidRPr="00253847">
        <w:rPr>
          <w:rFonts w:ascii="Arial" w:hAnsi="Arial" w:cs="Arial"/>
          <w:color w:val="282A2E"/>
          <w:shd w:val="clear" w:color="auto" w:fill="FFFFFF"/>
        </w:rPr>
        <w:t>тепловые сети к производственным объектам</w:t>
      </w:r>
      <w:r w:rsidR="002F53BE">
        <w:rPr>
          <w:rFonts w:ascii="Arial" w:hAnsi="Arial" w:cs="Arial"/>
          <w:color w:val="282A2E"/>
          <w:shd w:val="clear" w:color="auto" w:fill="FFFFFF"/>
        </w:rPr>
        <w:t xml:space="preserve"> </w:t>
      </w:r>
      <w:r w:rsidR="002F53BE" w:rsidRPr="00253847">
        <w:rPr>
          <w:rFonts w:ascii="Arial" w:hAnsi="Arial" w:cs="Arial"/>
          <w:color w:val="282A2E"/>
          <w:shd w:val="clear" w:color="auto" w:fill="FFFFFF"/>
        </w:rPr>
        <w:t xml:space="preserve">– </w:t>
      </w:r>
      <w:r w:rsidR="00702440" w:rsidRPr="00253847">
        <w:rPr>
          <w:rFonts w:ascii="Arial" w:hAnsi="Arial" w:cs="Arial"/>
          <w:color w:val="282A2E"/>
          <w:shd w:val="clear" w:color="auto" w:fill="FFFFFF"/>
        </w:rPr>
        <w:t>0</w:t>
      </w:r>
      <w:r w:rsidR="002A13AD" w:rsidRPr="00253847">
        <w:rPr>
          <w:rFonts w:ascii="Arial" w:hAnsi="Arial" w:cs="Arial"/>
          <w:color w:val="282A2E"/>
          <w:shd w:val="clear" w:color="auto" w:fill="FFFFFF"/>
        </w:rPr>
        <w:t>,</w:t>
      </w:r>
      <w:r w:rsidR="00702440" w:rsidRPr="00253847">
        <w:rPr>
          <w:rFonts w:ascii="Arial" w:hAnsi="Arial" w:cs="Arial"/>
          <w:color w:val="282A2E"/>
          <w:shd w:val="clear" w:color="auto" w:fill="FFFFFF"/>
        </w:rPr>
        <w:t xml:space="preserve">6 км, </w:t>
      </w:r>
      <w:r w:rsidRPr="00253847">
        <w:rPr>
          <w:rFonts w:ascii="Arial" w:hAnsi="Arial" w:cs="Arial"/>
          <w:color w:val="282A2E"/>
          <w:shd w:val="clear" w:color="auto" w:fill="FFFFFF"/>
        </w:rPr>
        <w:t xml:space="preserve">трансформаторные понизительные подстанции мощностью </w:t>
      </w:r>
      <w:r w:rsidR="0058112C" w:rsidRPr="00253847">
        <w:rPr>
          <w:rFonts w:ascii="Arial" w:hAnsi="Arial" w:cs="Arial"/>
          <w:color w:val="282A2E"/>
          <w:shd w:val="clear" w:color="auto" w:fill="FFFFFF"/>
        </w:rPr>
        <w:t>0,6</w:t>
      </w:r>
      <w:r w:rsidRPr="00253847">
        <w:rPr>
          <w:rFonts w:ascii="Arial" w:hAnsi="Arial" w:cs="Arial"/>
          <w:color w:val="282A2E"/>
          <w:shd w:val="clear" w:color="auto" w:fill="FFFFFF"/>
        </w:rPr>
        <w:t xml:space="preserve"> тыс. </w:t>
      </w:r>
      <w:proofErr w:type="spellStart"/>
      <w:r w:rsidRPr="00253847">
        <w:rPr>
          <w:rFonts w:ascii="Arial" w:hAnsi="Arial" w:cs="Arial"/>
          <w:color w:val="282A2E"/>
          <w:shd w:val="clear" w:color="auto" w:fill="FFFFFF"/>
        </w:rPr>
        <w:t>кВ·А</w:t>
      </w:r>
      <w:proofErr w:type="spellEnd"/>
      <w:r w:rsidR="0070244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w:t>
      </w:r>
    </w:p>
    <w:p w14:paraId="0D555832" w14:textId="23F5580F" w:rsidR="006C0A07" w:rsidRPr="00253847" w:rsidRDefault="00F57E6D" w:rsidP="00D14210">
      <w:pPr>
        <w:spacing w:before="120"/>
        <w:ind w:firstLine="567"/>
        <w:jc w:val="both"/>
        <w:rPr>
          <w:rFonts w:ascii="Arial" w:hAnsi="Arial" w:cs="Arial"/>
          <w:color w:val="282A2E"/>
          <w:shd w:val="clear" w:color="auto" w:fill="FFFFFF"/>
        </w:rPr>
      </w:pPr>
      <w:r w:rsidRPr="00253847">
        <w:rPr>
          <w:rFonts w:ascii="Arial" w:hAnsi="Arial" w:cs="Arial"/>
          <w:color w:val="282A2E"/>
          <w:shd w:val="clear" w:color="auto" w:fill="FFFFFF"/>
        </w:rPr>
        <w:lastRenderedPageBreak/>
        <w:t>Из объектов социально</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культурного назначения: </w:t>
      </w:r>
      <w:proofErr w:type="spellStart"/>
      <w:r w:rsidR="00702440" w:rsidRPr="00253847">
        <w:rPr>
          <w:rFonts w:ascii="Arial" w:hAnsi="Arial" w:cs="Arial"/>
          <w:color w:val="282A2E"/>
          <w:shd w:val="clear" w:color="auto" w:fill="FFFFFF"/>
        </w:rPr>
        <w:t>физкультурно</w:t>
      </w:r>
      <w:proofErr w:type="spellEnd"/>
      <w:r w:rsidR="00702440" w:rsidRPr="00253847">
        <w:rPr>
          <w:rFonts w:ascii="Arial" w:hAnsi="Arial" w:cs="Arial"/>
          <w:color w:val="282A2E"/>
          <w:shd w:val="clear" w:color="auto" w:fill="FFFFFF"/>
        </w:rPr>
        <w:t xml:space="preserve">–оздоровительный комплекс и распределительные газопроводы </w:t>
      </w:r>
      <w:r w:rsidR="00FA6BFA" w:rsidRPr="00253847">
        <w:rPr>
          <w:rFonts w:ascii="Arial" w:hAnsi="Arial" w:cs="Arial"/>
          <w:color w:val="282A2E"/>
          <w:shd w:val="clear" w:color="auto" w:fill="FFFFFF"/>
        </w:rPr>
        <w:t xml:space="preserve">протяженностью </w:t>
      </w:r>
      <w:r w:rsidR="00702440" w:rsidRPr="00253847">
        <w:rPr>
          <w:rFonts w:ascii="Arial" w:hAnsi="Arial" w:cs="Arial"/>
          <w:color w:val="282A2E"/>
          <w:shd w:val="clear" w:color="auto" w:fill="FFFFFF"/>
        </w:rPr>
        <w:t>37,3 км</w:t>
      </w:r>
      <w:r w:rsidR="00FA6BFA" w:rsidRPr="00253847">
        <w:rPr>
          <w:rFonts w:ascii="Arial" w:hAnsi="Arial" w:cs="Arial"/>
          <w:color w:val="282A2E"/>
          <w:shd w:val="clear" w:color="auto" w:fill="FFFFFF"/>
        </w:rPr>
        <w:t>.</w:t>
      </w:r>
    </w:p>
    <w:p w14:paraId="1E25248C"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Транспорт</w:t>
      </w:r>
    </w:p>
    <w:p w14:paraId="11F7D30C" w14:textId="0FB48A33"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Автомобильным транспортом организаций всех видов экономической деятельности (со средней численностью свыше 15 человек, без субъектов малого предпринимательства) перевезено </w:t>
      </w:r>
      <w:r w:rsidR="001128C0" w:rsidRPr="00253847">
        <w:rPr>
          <w:rFonts w:ascii="Arial" w:hAnsi="Arial" w:cs="Arial"/>
          <w:color w:val="282A2E"/>
          <w:shd w:val="clear" w:color="auto" w:fill="FFFFFF"/>
        </w:rPr>
        <w:t>2,9</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млн</w:t>
      </w:r>
      <w:proofErr w:type="gramEnd"/>
      <w:r w:rsidRPr="00253847">
        <w:rPr>
          <w:rFonts w:ascii="Arial" w:hAnsi="Arial" w:cs="Arial"/>
          <w:color w:val="282A2E"/>
          <w:shd w:val="clear" w:color="auto" w:fill="FFFFFF"/>
        </w:rPr>
        <w:t xml:space="preserve"> тонн грузов, на </w:t>
      </w:r>
      <w:r w:rsidR="001128C0" w:rsidRPr="00253847">
        <w:rPr>
          <w:rFonts w:ascii="Arial" w:hAnsi="Arial" w:cs="Arial"/>
          <w:color w:val="282A2E"/>
          <w:shd w:val="clear" w:color="auto" w:fill="FFFFFF"/>
        </w:rPr>
        <w:t>14,1</w:t>
      </w:r>
      <w:r w:rsidRPr="00253847">
        <w:rPr>
          <w:rFonts w:ascii="Arial" w:hAnsi="Arial" w:cs="Arial"/>
          <w:color w:val="282A2E"/>
          <w:shd w:val="clear" w:color="auto" w:fill="FFFFFF"/>
        </w:rPr>
        <w:t>% больше</w:t>
      </w:r>
      <w:r w:rsidR="00D5262B">
        <w:rPr>
          <w:rFonts w:ascii="Arial" w:hAnsi="Arial" w:cs="Arial"/>
          <w:color w:val="282A2E"/>
          <w:shd w:val="clear" w:color="auto" w:fill="FFFFFF"/>
        </w:rPr>
        <w:t>,</w:t>
      </w:r>
      <w:r w:rsidRPr="00253847">
        <w:rPr>
          <w:rFonts w:ascii="Arial" w:hAnsi="Arial" w:cs="Arial"/>
          <w:color w:val="282A2E"/>
          <w:shd w:val="clear" w:color="auto" w:fill="FFFFFF"/>
        </w:rPr>
        <w:t xml:space="preserve">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w:t>
      </w:r>
    </w:p>
    <w:p w14:paraId="6B683212" w14:textId="728BD4DF"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Объем перевозок пассажиров автобусами по маршрутам регулярных перевозок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w:t>
      </w:r>
      <w:r w:rsidR="000E5FB8">
        <w:rPr>
          <w:rFonts w:ascii="Arial" w:hAnsi="Arial" w:cs="Arial"/>
          <w:color w:val="282A2E"/>
          <w:shd w:val="clear" w:color="auto" w:fill="FFFFFF"/>
        </w:rPr>
        <w:t>4</w:t>
      </w:r>
      <w:r w:rsidRPr="00253847">
        <w:rPr>
          <w:rFonts w:ascii="Arial" w:hAnsi="Arial" w:cs="Arial"/>
          <w:color w:val="282A2E"/>
          <w:shd w:val="clear" w:color="auto" w:fill="FFFFFF"/>
        </w:rPr>
        <w:t xml:space="preserve"> год</w:t>
      </w:r>
      <w:r w:rsidR="00CF4AF6" w:rsidRPr="00253847">
        <w:rPr>
          <w:rFonts w:ascii="Arial" w:hAnsi="Arial" w:cs="Arial"/>
          <w:color w:val="282A2E"/>
          <w:shd w:val="clear" w:color="auto" w:fill="FFFFFF"/>
        </w:rPr>
        <w:t>а</w:t>
      </w:r>
      <w:r w:rsidRPr="00253847">
        <w:rPr>
          <w:rFonts w:ascii="Arial" w:hAnsi="Arial" w:cs="Arial"/>
          <w:color w:val="282A2E"/>
          <w:shd w:val="clear" w:color="auto" w:fill="FFFFFF"/>
        </w:rPr>
        <w:t xml:space="preserve"> составил </w:t>
      </w:r>
      <w:r w:rsidR="001128C0" w:rsidRPr="00253847">
        <w:rPr>
          <w:rFonts w:ascii="Arial" w:hAnsi="Arial" w:cs="Arial"/>
          <w:color w:val="282A2E"/>
          <w:shd w:val="clear" w:color="auto" w:fill="FFFFFF"/>
        </w:rPr>
        <w:t>7,8</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млн</w:t>
      </w:r>
      <w:proofErr w:type="gramEnd"/>
      <w:r w:rsidRPr="00253847">
        <w:rPr>
          <w:rFonts w:ascii="Arial" w:hAnsi="Arial" w:cs="Arial"/>
          <w:color w:val="282A2E"/>
          <w:shd w:val="clear" w:color="auto" w:fill="FFFFFF"/>
        </w:rPr>
        <w:t xml:space="preserve"> человек, на </w:t>
      </w:r>
      <w:r w:rsidR="001128C0" w:rsidRPr="00253847">
        <w:rPr>
          <w:rFonts w:ascii="Arial" w:hAnsi="Arial" w:cs="Arial"/>
          <w:color w:val="282A2E"/>
          <w:shd w:val="clear" w:color="auto" w:fill="FFFFFF"/>
        </w:rPr>
        <w:t>3,6</w:t>
      </w:r>
      <w:r w:rsidRPr="00253847">
        <w:rPr>
          <w:rFonts w:ascii="Arial" w:hAnsi="Arial" w:cs="Arial"/>
          <w:color w:val="282A2E"/>
          <w:shd w:val="clear" w:color="auto" w:fill="FFFFFF"/>
        </w:rPr>
        <w:t xml:space="preserve">% больше,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w:t>
      </w:r>
    </w:p>
    <w:p w14:paraId="1755DE05"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 xml:space="preserve">Рынки товаров и услуг </w:t>
      </w:r>
    </w:p>
    <w:p w14:paraId="5433147F" w14:textId="66E9E612"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Оборот оптовой торговли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2024 года составил </w:t>
      </w:r>
      <w:r w:rsidR="003D51E9" w:rsidRPr="00253847">
        <w:rPr>
          <w:rFonts w:ascii="Arial" w:hAnsi="Arial" w:cs="Arial"/>
          <w:color w:val="282A2E"/>
          <w:shd w:val="clear" w:color="auto" w:fill="FFFFFF"/>
        </w:rPr>
        <w:t xml:space="preserve">54,5 </w:t>
      </w:r>
      <w:proofErr w:type="gramStart"/>
      <w:r w:rsidRPr="00253847">
        <w:rPr>
          <w:rFonts w:ascii="Arial" w:hAnsi="Arial" w:cs="Arial"/>
          <w:color w:val="282A2E"/>
          <w:shd w:val="clear" w:color="auto" w:fill="FFFFFF"/>
        </w:rPr>
        <w:t>млрд</w:t>
      </w:r>
      <w:proofErr w:type="gramEnd"/>
      <w:r w:rsidRPr="00253847">
        <w:rPr>
          <w:rFonts w:ascii="Arial" w:hAnsi="Arial" w:cs="Arial"/>
          <w:color w:val="282A2E"/>
          <w:shd w:val="clear" w:color="auto" w:fill="FFFFFF"/>
        </w:rPr>
        <w:t xml:space="preserve"> рублей, на </w:t>
      </w:r>
      <w:r w:rsidR="003D51E9" w:rsidRPr="00253847">
        <w:rPr>
          <w:rFonts w:ascii="Arial" w:hAnsi="Arial" w:cs="Arial"/>
          <w:color w:val="282A2E"/>
          <w:shd w:val="clear" w:color="auto" w:fill="FFFFFF"/>
        </w:rPr>
        <w:t>9,4</w:t>
      </w:r>
      <w:r w:rsidRPr="00253847">
        <w:rPr>
          <w:rFonts w:ascii="Arial" w:hAnsi="Arial" w:cs="Arial"/>
          <w:color w:val="282A2E"/>
          <w:shd w:val="clear" w:color="auto" w:fill="FFFFFF"/>
        </w:rPr>
        <w:t xml:space="preserve">% (в сопоставимых ценах) больше,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 На организации оптовой торговли приходилось </w:t>
      </w:r>
      <w:r w:rsidR="003D51E9" w:rsidRPr="00253847">
        <w:rPr>
          <w:rFonts w:ascii="Arial" w:hAnsi="Arial" w:cs="Arial"/>
          <w:color w:val="282A2E"/>
          <w:shd w:val="clear" w:color="auto" w:fill="FFFFFF"/>
        </w:rPr>
        <w:t>79,8</w:t>
      </w:r>
      <w:r w:rsidRPr="00253847">
        <w:rPr>
          <w:rFonts w:ascii="Arial" w:hAnsi="Arial" w:cs="Arial"/>
          <w:color w:val="282A2E"/>
          <w:shd w:val="clear" w:color="auto" w:fill="FFFFFF"/>
        </w:rPr>
        <w:t>% оборота.</w:t>
      </w:r>
    </w:p>
    <w:p w14:paraId="46A62C32" w14:textId="44B391E4"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Оборот розничной торговли составил </w:t>
      </w:r>
      <w:r w:rsidR="00053D55" w:rsidRPr="00253847">
        <w:rPr>
          <w:rFonts w:ascii="Arial" w:hAnsi="Arial" w:cs="Arial"/>
          <w:color w:val="282A2E"/>
          <w:shd w:val="clear" w:color="auto" w:fill="FFFFFF"/>
        </w:rPr>
        <w:t>39,7</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млрд</w:t>
      </w:r>
      <w:proofErr w:type="gramEnd"/>
      <w:r w:rsidRPr="00253847">
        <w:rPr>
          <w:rFonts w:ascii="Arial" w:hAnsi="Arial" w:cs="Arial"/>
          <w:color w:val="282A2E"/>
          <w:shd w:val="clear" w:color="auto" w:fill="FFFFFF"/>
        </w:rPr>
        <w:t xml:space="preserve"> рублей, на </w:t>
      </w:r>
      <w:r w:rsidR="00053D55" w:rsidRPr="00253847">
        <w:rPr>
          <w:rFonts w:ascii="Arial" w:hAnsi="Arial" w:cs="Arial"/>
          <w:color w:val="282A2E"/>
          <w:shd w:val="clear" w:color="auto" w:fill="FFFFFF"/>
        </w:rPr>
        <w:t>5</w:t>
      </w:r>
      <w:r w:rsidRPr="00253847">
        <w:rPr>
          <w:rFonts w:ascii="Arial" w:hAnsi="Arial" w:cs="Arial"/>
          <w:color w:val="282A2E"/>
          <w:shd w:val="clear" w:color="auto" w:fill="FFFFFF"/>
        </w:rPr>
        <w:t xml:space="preserve">% (в сопоставимых ценах) больше,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 В структуре оборота области преобладали пищевые продукты, включая напитки, и табачные изделия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w:t>
      </w:r>
      <w:r w:rsidR="00053D55" w:rsidRPr="00253847">
        <w:rPr>
          <w:rFonts w:ascii="Arial" w:hAnsi="Arial" w:cs="Arial"/>
          <w:color w:val="282A2E"/>
          <w:shd w:val="clear" w:color="auto" w:fill="FFFFFF"/>
        </w:rPr>
        <w:t>52,3</w:t>
      </w:r>
      <w:r w:rsidRPr="00253847">
        <w:rPr>
          <w:rFonts w:ascii="Arial" w:hAnsi="Arial" w:cs="Arial"/>
          <w:color w:val="282A2E"/>
          <w:shd w:val="clear" w:color="auto" w:fill="FFFFFF"/>
        </w:rPr>
        <w:t xml:space="preserve">%,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w:t>
      </w:r>
      <w:r w:rsidR="00053D55" w:rsidRPr="00253847">
        <w:rPr>
          <w:rFonts w:ascii="Arial" w:hAnsi="Arial" w:cs="Arial"/>
          <w:color w:val="282A2E"/>
          <w:shd w:val="clear" w:color="auto" w:fill="FFFFFF"/>
        </w:rPr>
        <w:t xml:space="preserve"> 51,8%</w:t>
      </w:r>
      <w:r w:rsidRPr="00253847">
        <w:rPr>
          <w:rFonts w:ascii="Arial" w:hAnsi="Arial" w:cs="Arial"/>
          <w:color w:val="282A2E"/>
          <w:shd w:val="clear" w:color="auto" w:fill="FFFFFF"/>
        </w:rPr>
        <w:t xml:space="preserve">. </w:t>
      </w:r>
    </w:p>
    <w:p w14:paraId="6FFA4EC1" w14:textId="38F41013"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Оборот розничной торговли на </w:t>
      </w:r>
      <w:r w:rsidR="00053D55" w:rsidRPr="00253847">
        <w:rPr>
          <w:rFonts w:ascii="Arial" w:hAnsi="Arial" w:cs="Arial"/>
          <w:color w:val="282A2E"/>
          <w:shd w:val="clear" w:color="auto" w:fill="FFFFFF"/>
        </w:rPr>
        <w:t>98,7</w:t>
      </w:r>
      <w:r w:rsidRPr="00253847">
        <w:rPr>
          <w:rFonts w:ascii="Arial" w:hAnsi="Arial" w:cs="Arial"/>
          <w:color w:val="282A2E"/>
          <w:shd w:val="clear" w:color="auto" w:fill="FFFFFF"/>
        </w:rPr>
        <w:t xml:space="preserve">% формировался торгующими организациями и индивидуальными предпринимателями, осуществляющими деятельность вне рынка, и на </w:t>
      </w:r>
      <w:r w:rsidR="00053D55" w:rsidRPr="00253847">
        <w:rPr>
          <w:rFonts w:ascii="Arial" w:hAnsi="Arial" w:cs="Arial"/>
          <w:color w:val="282A2E"/>
          <w:shd w:val="clear" w:color="auto" w:fill="FFFFFF"/>
        </w:rPr>
        <w:t>1,3</w:t>
      </w:r>
      <w:r w:rsidRPr="00253847">
        <w:rPr>
          <w:rFonts w:ascii="Arial" w:hAnsi="Arial" w:cs="Arial"/>
          <w:color w:val="282A2E"/>
          <w:shd w:val="clear" w:color="auto" w:fill="FFFFFF"/>
        </w:rPr>
        <w:t xml:space="preserve">%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за счет продажи товаров на розничных рынках и ярмарках.</w:t>
      </w:r>
    </w:p>
    <w:p w14:paraId="70AC4516" w14:textId="798A173F"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На конец марта 2024 года объем товарных запасов в крупных, средних и малых организациях розничной торговли составил </w:t>
      </w:r>
      <w:r w:rsidR="00DB65AC" w:rsidRPr="00253847">
        <w:rPr>
          <w:rFonts w:ascii="Arial" w:hAnsi="Arial" w:cs="Arial"/>
          <w:color w:val="282A2E"/>
          <w:shd w:val="clear" w:color="auto" w:fill="FFFFFF"/>
        </w:rPr>
        <w:t>9,2</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млрд</w:t>
      </w:r>
      <w:proofErr w:type="gramEnd"/>
      <w:r w:rsidRPr="00253847">
        <w:rPr>
          <w:rFonts w:ascii="Arial" w:hAnsi="Arial" w:cs="Arial"/>
          <w:color w:val="282A2E"/>
          <w:shd w:val="clear" w:color="auto" w:fill="FFFFFF"/>
        </w:rPr>
        <w:t xml:space="preserve"> рублей, что обеспечит работу этих предприятий в области на </w:t>
      </w:r>
      <w:r w:rsidR="00DB65AC" w:rsidRPr="00253847">
        <w:rPr>
          <w:rFonts w:ascii="Arial" w:hAnsi="Arial" w:cs="Arial"/>
          <w:color w:val="282A2E"/>
          <w:shd w:val="clear" w:color="auto" w:fill="FFFFFF"/>
        </w:rPr>
        <w:t>33</w:t>
      </w:r>
      <w:r w:rsidRPr="00253847">
        <w:rPr>
          <w:rFonts w:ascii="Arial" w:hAnsi="Arial" w:cs="Arial"/>
          <w:color w:val="282A2E"/>
          <w:shd w:val="clear" w:color="auto" w:fill="FFFFFF"/>
        </w:rPr>
        <w:t xml:space="preserve"> дн</w:t>
      </w:r>
      <w:r w:rsidR="00DB65AC" w:rsidRPr="00253847">
        <w:rPr>
          <w:rFonts w:ascii="Arial" w:hAnsi="Arial" w:cs="Arial"/>
          <w:color w:val="282A2E"/>
          <w:shd w:val="clear" w:color="auto" w:fill="FFFFFF"/>
        </w:rPr>
        <w:t>я</w:t>
      </w:r>
      <w:r w:rsidRPr="00253847">
        <w:rPr>
          <w:rFonts w:ascii="Arial" w:hAnsi="Arial" w:cs="Arial"/>
          <w:color w:val="282A2E"/>
          <w:shd w:val="clear" w:color="auto" w:fill="FFFFFF"/>
        </w:rPr>
        <w:t xml:space="preserve">. По сравнению с 1 апреля 2023 года объем товарных запасов увеличился на </w:t>
      </w:r>
      <w:r w:rsidR="00B20D32" w:rsidRPr="00253847">
        <w:rPr>
          <w:rFonts w:ascii="Arial" w:hAnsi="Arial" w:cs="Arial"/>
          <w:color w:val="282A2E"/>
          <w:shd w:val="clear" w:color="auto" w:fill="FFFFFF"/>
        </w:rPr>
        <w:t>6,2</w:t>
      </w:r>
      <w:r w:rsidRPr="00253847">
        <w:rPr>
          <w:rFonts w:ascii="Arial" w:hAnsi="Arial" w:cs="Arial"/>
          <w:color w:val="282A2E"/>
          <w:shd w:val="clear" w:color="auto" w:fill="FFFFFF"/>
        </w:rPr>
        <w:t>%.</w:t>
      </w:r>
    </w:p>
    <w:p w14:paraId="1BE34A51" w14:textId="1100B4F9"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Организациями общественного питания реализовано продукции на </w:t>
      </w:r>
      <w:r w:rsidR="00DB65AC" w:rsidRPr="00253847">
        <w:rPr>
          <w:rFonts w:ascii="Arial" w:hAnsi="Arial" w:cs="Arial"/>
          <w:color w:val="282A2E"/>
          <w:shd w:val="clear" w:color="auto" w:fill="FFFFFF"/>
        </w:rPr>
        <w:t>1,5</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w:t>
      </w:r>
      <w:r w:rsidR="00844AF6" w:rsidRPr="00253847">
        <w:rPr>
          <w:rFonts w:ascii="Arial" w:hAnsi="Arial" w:cs="Arial"/>
          <w:color w:val="282A2E"/>
          <w:shd w:val="clear" w:color="auto" w:fill="FFFFFF"/>
        </w:rPr>
        <w:t>рд</w:t>
      </w:r>
      <w:proofErr w:type="gramEnd"/>
      <w:r w:rsidRPr="00253847">
        <w:rPr>
          <w:rFonts w:ascii="Arial" w:hAnsi="Arial" w:cs="Arial"/>
          <w:color w:val="282A2E"/>
          <w:shd w:val="clear" w:color="auto" w:fill="FFFFFF"/>
        </w:rPr>
        <w:t xml:space="preserve"> рублей, на </w:t>
      </w:r>
      <w:r w:rsidR="00DB65AC" w:rsidRPr="00253847">
        <w:rPr>
          <w:rFonts w:ascii="Arial" w:hAnsi="Arial" w:cs="Arial"/>
          <w:color w:val="282A2E"/>
          <w:shd w:val="clear" w:color="auto" w:fill="FFFFFF"/>
        </w:rPr>
        <w:t>0,2</w:t>
      </w:r>
      <w:r w:rsidRPr="00253847">
        <w:rPr>
          <w:rFonts w:ascii="Arial" w:hAnsi="Arial" w:cs="Arial"/>
          <w:color w:val="282A2E"/>
          <w:shd w:val="clear" w:color="auto" w:fill="FFFFFF"/>
        </w:rPr>
        <w:t xml:space="preserve">% (в сопоставимых ценах) больше,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 </w:t>
      </w:r>
    </w:p>
    <w:p w14:paraId="79A6B97F" w14:textId="2790355F"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Доля малых предприятий (включая </w:t>
      </w:r>
      <w:proofErr w:type="spellStart"/>
      <w:r w:rsidRPr="00253847">
        <w:rPr>
          <w:rFonts w:ascii="Arial" w:hAnsi="Arial" w:cs="Arial"/>
          <w:color w:val="282A2E"/>
          <w:shd w:val="clear" w:color="auto" w:fill="FFFFFF"/>
        </w:rPr>
        <w:t>микропредприятия</w:t>
      </w:r>
      <w:proofErr w:type="spellEnd"/>
      <w:r w:rsidRPr="00253847">
        <w:rPr>
          <w:rFonts w:ascii="Arial" w:hAnsi="Arial" w:cs="Arial"/>
          <w:color w:val="282A2E"/>
          <w:shd w:val="clear" w:color="auto" w:fill="FFFFFF"/>
        </w:rPr>
        <w:t xml:space="preserve">) и индивидуальных предпринимателей в обороте общественного питания составила </w:t>
      </w:r>
      <w:r w:rsidR="00225228" w:rsidRPr="00253847">
        <w:rPr>
          <w:rFonts w:ascii="Arial" w:hAnsi="Arial" w:cs="Arial"/>
          <w:color w:val="282A2E"/>
          <w:shd w:val="clear" w:color="auto" w:fill="FFFFFF"/>
        </w:rPr>
        <w:t>59,1</w:t>
      </w:r>
      <w:r w:rsidRPr="00253847">
        <w:rPr>
          <w:rFonts w:ascii="Arial" w:hAnsi="Arial" w:cs="Arial"/>
          <w:color w:val="282A2E"/>
          <w:shd w:val="clear" w:color="auto" w:fill="FFFFFF"/>
        </w:rPr>
        <w:t>%.</w:t>
      </w:r>
    </w:p>
    <w:p w14:paraId="0C27468F" w14:textId="051F3F0E"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Объем платных услуг, оказанных населению области, составил </w:t>
      </w:r>
      <w:r w:rsidR="00225228" w:rsidRPr="00253847">
        <w:rPr>
          <w:rFonts w:ascii="Arial" w:hAnsi="Arial" w:cs="Arial"/>
          <w:color w:val="282A2E"/>
          <w:shd w:val="clear" w:color="auto" w:fill="FFFFFF"/>
        </w:rPr>
        <w:t>10,7</w:t>
      </w:r>
      <w:r w:rsidRPr="00253847">
        <w:rPr>
          <w:rFonts w:ascii="Arial" w:hAnsi="Arial" w:cs="Arial"/>
          <w:color w:val="282A2E"/>
          <w:shd w:val="clear" w:color="auto" w:fill="FFFFFF"/>
        </w:rPr>
        <w:t xml:space="preserve"> </w:t>
      </w:r>
      <w:proofErr w:type="gramStart"/>
      <w:r w:rsidRPr="00253847">
        <w:rPr>
          <w:rFonts w:ascii="Arial" w:hAnsi="Arial" w:cs="Arial"/>
          <w:color w:val="282A2E"/>
          <w:shd w:val="clear" w:color="auto" w:fill="FFFFFF"/>
        </w:rPr>
        <w:t>млрд</w:t>
      </w:r>
      <w:proofErr w:type="gramEnd"/>
      <w:r w:rsidRPr="00253847">
        <w:rPr>
          <w:rFonts w:ascii="Arial" w:hAnsi="Arial" w:cs="Arial"/>
          <w:color w:val="282A2E"/>
          <w:shd w:val="clear" w:color="auto" w:fill="FFFFFF"/>
        </w:rPr>
        <w:t xml:space="preserve"> рублей, на </w:t>
      </w:r>
      <w:r w:rsidR="00225228" w:rsidRPr="00253847">
        <w:rPr>
          <w:rFonts w:ascii="Arial" w:hAnsi="Arial" w:cs="Arial"/>
          <w:color w:val="282A2E"/>
          <w:shd w:val="clear" w:color="auto" w:fill="FFFFFF"/>
        </w:rPr>
        <w:t>0,1</w:t>
      </w:r>
      <w:r w:rsidRPr="00253847">
        <w:rPr>
          <w:rFonts w:ascii="Arial" w:hAnsi="Arial" w:cs="Arial"/>
          <w:color w:val="282A2E"/>
          <w:shd w:val="clear" w:color="auto" w:fill="FFFFFF"/>
        </w:rPr>
        <w:t xml:space="preserve">% (в сопоставимых ценах) </w:t>
      </w:r>
      <w:r w:rsidR="00225228" w:rsidRPr="00253847">
        <w:rPr>
          <w:rFonts w:ascii="Arial" w:hAnsi="Arial" w:cs="Arial"/>
          <w:color w:val="282A2E"/>
          <w:shd w:val="clear" w:color="auto" w:fill="FFFFFF"/>
        </w:rPr>
        <w:t>боль</w:t>
      </w:r>
      <w:r w:rsidRPr="00253847">
        <w:rPr>
          <w:rFonts w:ascii="Arial" w:hAnsi="Arial" w:cs="Arial"/>
          <w:color w:val="282A2E"/>
          <w:shd w:val="clear" w:color="auto" w:fill="FFFFFF"/>
        </w:rPr>
        <w:t xml:space="preserve">ше, чем в январе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марте 2023 года. </w:t>
      </w:r>
    </w:p>
    <w:p w14:paraId="59CA945E" w14:textId="098DFC46" w:rsidR="00F57E6D" w:rsidRPr="00253847" w:rsidRDefault="00F57E6D" w:rsidP="00D14210">
      <w:pPr>
        <w:ind w:firstLine="567"/>
        <w:jc w:val="both"/>
        <w:rPr>
          <w:rFonts w:ascii="Arial" w:hAnsi="Arial" w:cs="Arial"/>
          <w:color w:val="282A2E"/>
          <w:shd w:val="clear" w:color="auto" w:fill="FFFFFF"/>
        </w:rPr>
      </w:pPr>
      <w:r w:rsidRPr="00253847">
        <w:rPr>
          <w:rFonts w:ascii="Arial" w:hAnsi="Arial" w:cs="Arial"/>
          <w:color w:val="282A2E"/>
          <w:shd w:val="clear" w:color="auto" w:fill="FFFFFF"/>
        </w:rPr>
        <w:t xml:space="preserve">В структуре платных услуг населению преобладали </w:t>
      </w:r>
      <w:proofErr w:type="spellStart"/>
      <w:r w:rsidRPr="00253847">
        <w:rPr>
          <w:rFonts w:ascii="Arial" w:hAnsi="Arial" w:cs="Arial"/>
          <w:color w:val="282A2E"/>
          <w:shd w:val="clear" w:color="auto" w:fill="FFFFFF"/>
        </w:rPr>
        <w:t>жилищно</w:t>
      </w:r>
      <w:proofErr w:type="spellEnd"/>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коммунальные услуги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w:t>
      </w:r>
      <w:r w:rsidR="003412C9" w:rsidRPr="00253847">
        <w:rPr>
          <w:rFonts w:ascii="Arial" w:hAnsi="Arial" w:cs="Arial"/>
          <w:color w:val="282A2E"/>
          <w:shd w:val="clear" w:color="auto" w:fill="FFFFFF"/>
        </w:rPr>
        <w:t>39,4</w:t>
      </w:r>
      <w:r w:rsidRPr="00253847">
        <w:rPr>
          <w:rFonts w:ascii="Arial" w:hAnsi="Arial" w:cs="Arial"/>
          <w:color w:val="282A2E"/>
          <w:shd w:val="clear" w:color="auto" w:fill="FFFFFF"/>
        </w:rPr>
        <w:t xml:space="preserve">% от общего объема, медицинские </w:t>
      </w:r>
      <w:r w:rsidR="003412C9" w:rsidRPr="00253847">
        <w:rPr>
          <w:rFonts w:ascii="Arial" w:hAnsi="Arial" w:cs="Arial"/>
          <w:color w:val="282A2E"/>
          <w:shd w:val="clear" w:color="auto" w:fill="FFFFFF"/>
        </w:rPr>
        <w:t xml:space="preserve">и телекоммуникационные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w:t>
      </w:r>
      <w:r w:rsidR="00D5262B">
        <w:rPr>
          <w:rFonts w:ascii="Arial" w:hAnsi="Arial" w:cs="Arial"/>
          <w:color w:val="282A2E"/>
          <w:shd w:val="clear" w:color="auto" w:fill="FFFFFF"/>
        </w:rPr>
        <w:t xml:space="preserve">по </w:t>
      </w:r>
      <w:r w:rsidR="003412C9" w:rsidRPr="00253847">
        <w:rPr>
          <w:rFonts w:ascii="Arial" w:hAnsi="Arial" w:cs="Arial"/>
          <w:color w:val="282A2E"/>
          <w:shd w:val="clear" w:color="auto" w:fill="FFFFFF"/>
        </w:rPr>
        <w:t>11,6</w:t>
      </w:r>
      <w:r w:rsidRPr="00253847">
        <w:rPr>
          <w:rFonts w:ascii="Arial" w:hAnsi="Arial" w:cs="Arial"/>
          <w:color w:val="282A2E"/>
          <w:shd w:val="clear" w:color="auto" w:fill="FFFFFF"/>
        </w:rPr>
        <w:t xml:space="preserve">%, </w:t>
      </w:r>
      <w:r w:rsidR="003412C9" w:rsidRPr="00253847">
        <w:rPr>
          <w:rFonts w:ascii="Arial" w:hAnsi="Arial" w:cs="Arial"/>
          <w:color w:val="282A2E"/>
          <w:shd w:val="clear" w:color="auto" w:fill="FFFFFF"/>
        </w:rPr>
        <w:t xml:space="preserve">бытовые услуги – 9,5% и </w:t>
      </w:r>
      <w:r w:rsidRPr="00253847">
        <w:rPr>
          <w:rFonts w:ascii="Arial" w:hAnsi="Arial" w:cs="Arial"/>
          <w:color w:val="282A2E"/>
          <w:shd w:val="clear" w:color="auto" w:fill="FFFFFF"/>
        </w:rPr>
        <w:t xml:space="preserve">транспортные </w:t>
      </w:r>
      <w:r w:rsidR="00D5262B">
        <w:rPr>
          <w:rFonts w:ascii="Arial" w:hAnsi="Arial" w:cs="Arial"/>
          <w:color w:val="282A2E"/>
          <w:shd w:val="clear" w:color="auto" w:fill="FFFFFF"/>
        </w:rPr>
        <w:t xml:space="preserve">услуги </w:t>
      </w:r>
      <w:r w:rsidR="002E0E90" w:rsidRPr="00253847">
        <w:rPr>
          <w:rFonts w:ascii="Arial" w:hAnsi="Arial" w:cs="Arial"/>
          <w:color w:val="282A2E"/>
          <w:shd w:val="clear" w:color="auto" w:fill="FFFFFF"/>
        </w:rPr>
        <w:t>–</w:t>
      </w:r>
      <w:r w:rsidRPr="00253847">
        <w:rPr>
          <w:rFonts w:ascii="Arial" w:hAnsi="Arial" w:cs="Arial"/>
          <w:color w:val="282A2E"/>
          <w:shd w:val="clear" w:color="auto" w:fill="FFFFFF"/>
        </w:rPr>
        <w:t xml:space="preserve"> </w:t>
      </w:r>
      <w:r w:rsidR="003412C9" w:rsidRPr="00253847">
        <w:rPr>
          <w:rFonts w:ascii="Arial" w:hAnsi="Arial" w:cs="Arial"/>
          <w:color w:val="282A2E"/>
          <w:shd w:val="clear" w:color="auto" w:fill="FFFFFF"/>
        </w:rPr>
        <w:t>8</w:t>
      </w:r>
      <w:r w:rsidRPr="00253847">
        <w:rPr>
          <w:rFonts w:ascii="Arial" w:hAnsi="Arial" w:cs="Arial"/>
          <w:color w:val="282A2E"/>
          <w:shd w:val="clear" w:color="auto" w:fill="FFFFFF"/>
        </w:rPr>
        <w:t>%.</w:t>
      </w:r>
    </w:p>
    <w:p w14:paraId="4BAAD1BC"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 xml:space="preserve">Потребительские цены </w:t>
      </w:r>
    </w:p>
    <w:p w14:paraId="733CEF3D" w14:textId="3546EC8F"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В январе </w:t>
      </w:r>
      <w:r w:rsidR="002E0E90" w:rsidRPr="00253847">
        <w:rPr>
          <w:rFonts w:ascii="Arial" w:hAnsi="Arial" w:cs="Arial"/>
          <w:color w:val="282A2E"/>
          <w:szCs w:val="24"/>
        </w:rPr>
        <w:t>–</w:t>
      </w:r>
      <w:r w:rsidRPr="00253847">
        <w:rPr>
          <w:rFonts w:ascii="Arial" w:hAnsi="Arial" w:cs="Arial"/>
          <w:color w:val="282A2E"/>
          <w:szCs w:val="24"/>
        </w:rPr>
        <w:t xml:space="preserve"> марте</w:t>
      </w:r>
      <w:r w:rsidRPr="00253847">
        <w:rPr>
          <w:rFonts w:ascii="Arial" w:hAnsi="Arial" w:cs="Arial"/>
          <w:color w:val="282A2E"/>
          <w:spacing w:val="-2"/>
          <w:szCs w:val="24"/>
        </w:rPr>
        <w:t xml:space="preserve"> </w:t>
      </w:r>
      <w:r w:rsidRPr="00253847">
        <w:rPr>
          <w:rFonts w:ascii="Arial" w:hAnsi="Arial" w:cs="Arial"/>
          <w:color w:val="282A2E"/>
          <w:szCs w:val="24"/>
        </w:rPr>
        <w:t xml:space="preserve">2024 года индекс потребительских цен в регионе составил </w:t>
      </w:r>
      <w:r w:rsidR="003D7B68" w:rsidRPr="00253847">
        <w:rPr>
          <w:rFonts w:ascii="Arial" w:hAnsi="Arial" w:cs="Arial"/>
          <w:color w:val="282A2E"/>
          <w:szCs w:val="24"/>
        </w:rPr>
        <w:t>101,8</w:t>
      </w:r>
      <w:r w:rsidRPr="00253847">
        <w:rPr>
          <w:rFonts w:ascii="Arial" w:hAnsi="Arial" w:cs="Arial"/>
          <w:color w:val="282A2E"/>
          <w:szCs w:val="24"/>
        </w:rPr>
        <w:t xml:space="preserve">% (в январе </w:t>
      </w:r>
      <w:r w:rsidR="002E0E90" w:rsidRPr="00253847">
        <w:rPr>
          <w:rFonts w:ascii="Arial" w:hAnsi="Arial" w:cs="Arial"/>
          <w:color w:val="282A2E"/>
          <w:szCs w:val="24"/>
        </w:rPr>
        <w:t>–</w:t>
      </w:r>
      <w:r w:rsidRPr="00253847">
        <w:rPr>
          <w:rFonts w:ascii="Arial" w:hAnsi="Arial" w:cs="Arial"/>
          <w:color w:val="282A2E"/>
          <w:szCs w:val="24"/>
        </w:rPr>
        <w:t xml:space="preserve"> марте</w:t>
      </w:r>
      <w:r w:rsidRPr="00253847">
        <w:rPr>
          <w:rFonts w:ascii="Arial" w:hAnsi="Arial" w:cs="Arial"/>
          <w:color w:val="282A2E"/>
          <w:spacing w:val="-2"/>
          <w:szCs w:val="24"/>
        </w:rPr>
        <w:t xml:space="preserve"> </w:t>
      </w:r>
      <w:r w:rsidRPr="00253847">
        <w:rPr>
          <w:rFonts w:ascii="Arial" w:hAnsi="Arial" w:cs="Arial"/>
          <w:color w:val="282A2E"/>
          <w:szCs w:val="24"/>
        </w:rPr>
        <w:t xml:space="preserve">2023 года </w:t>
      </w:r>
      <w:r w:rsidR="002E0E90" w:rsidRPr="00253847">
        <w:rPr>
          <w:rFonts w:ascii="Arial" w:hAnsi="Arial" w:cs="Arial"/>
          <w:color w:val="282A2E"/>
          <w:szCs w:val="24"/>
        </w:rPr>
        <w:t>–</w:t>
      </w:r>
      <w:r w:rsidRPr="00253847">
        <w:rPr>
          <w:rFonts w:ascii="Arial" w:hAnsi="Arial" w:cs="Arial"/>
          <w:color w:val="282A2E"/>
          <w:szCs w:val="24"/>
        </w:rPr>
        <w:t xml:space="preserve"> </w:t>
      </w:r>
      <w:r w:rsidR="003D7B68" w:rsidRPr="00253847">
        <w:rPr>
          <w:rFonts w:ascii="Arial" w:hAnsi="Arial" w:cs="Arial"/>
          <w:color w:val="282A2E"/>
          <w:szCs w:val="24"/>
        </w:rPr>
        <w:t>101</w:t>
      </w:r>
      <w:r w:rsidR="000E5FB8">
        <w:rPr>
          <w:rFonts w:ascii="Arial" w:hAnsi="Arial" w:cs="Arial"/>
          <w:color w:val="282A2E"/>
          <w:szCs w:val="24"/>
        </w:rPr>
        <w:t>,</w:t>
      </w:r>
      <w:r w:rsidR="003D7B68" w:rsidRPr="00253847">
        <w:rPr>
          <w:rFonts w:ascii="Arial" w:hAnsi="Arial" w:cs="Arial"/>
          <w:color w:val="282A2E"/>
          <w:szCs w:val="24"/>
        </w:rPr>
        <w:t>9</w:t>
      </w:r>
      <w:r w:rsidRPr="00253847">
        <w:rPr>
          <w:rFonts w:ascii="Arial" w:hAnsi="Arial" w:cs="Arial"/>
          <w:color w:val="282A2E"/>
          <w:szCs w:val="24"/>
        </w:rPr>
        <w:t>%).</w:t>
      </w:r>
    </w:p>
    <w:p w14:paraId="03B2DE1E" w14:textId="1EB3AA97"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Прирост цен на продовольственные товары составил </w:t>
      </w:r>
      <w:r w:rsidR="003D7B68" w:rsidRPr="00253847">
        <w:rPr>
          <w:rFonts w:ascii="Arial" w:hAnsi="Arial" w:cs="Arial"/>
          <w:color w:val="282A2E"/>
          <w:szCs w:val="24"/>
        </w:rPr>
        <w:t>2,1</w:t>
      </w:r>
      <w:r w:rsidRPr="00253847">
        <w:rPr>
          <w:rFonts w:ascii="Arial" w:hAnsi="Arial" w:cs="Arial"/>
          <w:color w:val="282A2E"/>
          <w:szCs w:val="24"/>
        </w:rPr>
        <w:t xml:space="preserve">%. </w:t>
      </w:r>
      <w:r w:rsidR="00BE7F4F" w:rsidRPr="00253847">
        <w:rPr>
          <w:rFonts w:ascii="Arial" w:hAnsi="Arial" w:cs="Arial"/>
          <w:color w:val="282A2E"/>
        </w:rPr>
        <w:t xml:space="preserve">За три месяца 2024 года цены на плодоовощную продукцию, включая </w:t>
      </w:r>
      <w:proofErr w:type="gramStart"/>
      <w:r w:rsidR="00BE7F4F" w:rsidRPr="00253847">
        <w:rPr>
          <w:rFonts w:ascii="Arial" w:hAnsi="Arial" w:cs="Arial"/>
          <w:color w:val="282A2E"/>
        </w:rPr>
        <w:t>картофель</w:t>
      </w:r>
      <w:proofErr w:type="gramEnd"/>
      <w:r w:rsidR="00BE7F4F" w:rsidRPr="00253847">
        <w:rPr>
          <w:rFonts w:ascii="Arial" w:hAnsi="Arial" w:cs="Arial"/>
          <w:color w:val="282A2E"/>
        </w:rPr>
        <w:t xml:space="preserve"> выросли на 11,6%, алкогольные напитки, сахар, масло и жиры, консервы овощные – на 2,7 – 5,6%, напитки безалкогольные, консервы фруктово-ягодные, хлеб и хлебобулочные изделия, общественное питание, варенье, джем, повидло, мед, рыбопродукты, чай, кофе, какао, сыр, молоко и молочную продукцию, муку, соль, соус, специи, концентраты, кондитерские изделия – на 0,7 – 2,2%. В то же время яйца стали дешевле на 8,3%, мороженое – на 2,2%, мясопродукты – на 0,6%, макаронные и крупяные изделия – на 0,2%.</w:t>
      </w:r>
    </w:p>
    <w:p w14:paraId="6FEC4A10" w14:textId="2129687A" w:rsidR="00EE18E0" w:rsidRDefault="00F57E6D" w:rsidP="00EE18E0">
      <w:pPr>
        <w:spacing w:before="120" w:after="0" w:line="240" w:lineRule="auto"/>
        <w:ind w:firstLine="567"/>
        <w:rPr>
          <w:rFonts w:ascii="Arial" w:hAnsi="Arial" w:cs="Arial"/>
          <w:b/>
          <w:color w:val="363194"/>
          <w:szCs w:val="24"/>
        </w:rPr>
      </w:pPr>
      <w:r w:rsidRPr="00EE18E0">
        <w:rPr>
          <w:rFonts w:ascii="Arial" w:hAnsi="Arial" w:cs="Arial"/>
          <w:b/>
          <w:color w:val="363194"/>
          <w:szCs w:val="24"/>
        </w:rPr>
        <w:lastRenderedPageBreak/>
        <w:t>Изменение цен на отдельные виды плодоовощной продукции</w:t>
      </w:r>
      <w:r w:rsidR="00EE18E0">
        <w:rPr>
          <w:rFonts w:ascii="Arial" w:hAnsi="Arial" w:cs="Arial"/>
          <w:b/>
          <w:color w:val="363194"/>
          <w:szCs w:val="24"/>
        </w:rPr>
        <w:t xml:space="preserve"> </w:t>
      </w:r>
      <w:r w:rsidRPr="00EE18E0">
        <w:rPr>
          <w:rFonts w:ascii="Arial" w:hAnsi="Arial" w:cs="Arial"/>
          <w:b/>
          <w:color w:val="363194"/>
          <w:szCs w:val="24"/>
        </w:rPr>
        <w:t>в марте 2024 года</w:t>
      </w:r>
      <w:r w:rsidR="00EE18E0">
        <w:rPr>
          <w:rFonts w:ascii="Arial" w:hAnsi="Arial" w:cs="Arial"/>
          <w:b/>
          <w:color w:val="363194"/>
          <w:szCs w:val="24"/>
        </w:rPr>
        <w:t>,</w:t>
      </w:r>
    </w:p>
    <w:p w14:paraId="12AA08BE" w14:textId="01B9749C" w:rsidR="00F57E6D" w:rsidRPr="00EE18E0" w:rsidRDefault="00F57E6D" w:rsidP="00EE18E0">
      <w:pPr>
        <w:spacing w:after="120" w:line="240" w:lineRule="auto"/>
        <w:ind w:firstLine="567"/>
        <w:rPr>
          <w:rFonts w:ascii="Arial" w:hAnsi="Arial" w:cs="Arial"/>
          <w:b/>
          <w:color w:val="363194" w:themeColor="accent1"/>
          <w:sz w:val="20"/>
          <w:szCs w:val="20"/>
        </w:rPr>
      </w:pPr>
      <w:r w:rsidRPr="00EE18E0">
        <w:rPr>
          <w:rFonts w:ascii="Arial" w:hAnsi="Arial" w:cs="Arial"/>
          <w:b/>
          <w:color w:val="363194" w:themeColor="accent1"/>
          <w:sz w:val="20"/>
          <w:szCs w:val="20"/>
        </w:rPr>
        <w:t>(</w:t>
      </w:r>
      <w:proofErr w:type="gramStart"/>
      <w:r w:rsidRPr="00EE18E0">
        <w:rPr>
          <w:rFonts w:ascii="Arial" w:hAnsi="Arial" w:cs="Arial"/>
          <w:b/>
          <w:color w:val="363194" w:themeColor="accent1"/>
          <w:sz w:val="20"/>
          <w:szCs w:val="20"/>
        </w:rPr>
        <w:t>в</w:t>
      </w:r>
      <w:proofErr w:type="gramEnd"/>
      <w:r w:rsidRPr="00EE18E0">
        <w:rPr>
          <w:rFonts w:ascii="Arial" w:hAnsi="Arial" w:cs="Arial"/>
          <w:b/>
          <w:color w:val="363194" w:themeColor="accent1"/>
          <w:sz w:val="20"/>
          <w:szCs w:val="20"/>
        </w:rPr>
        <w:t xml:space="preserve"> % к декабрю предыдущего года)</w:t>
      </w:r>
    </w:p>
    <w:p w14:paraId="201E2416" w14:textId="27152637" w:rsidR="00F57E6D" w:rsidRDefault="00D5262B" w:rsidP="00F57E6D">
      <w:pPr>
        <w:spacing w:before="120"/>
        <w:jc w:val="both"/>
        <w:rPr>
          <w:rFonts w:cs="Arial"/>
          <w:szCs w:val="24"/>
        </w:rPr>
      </w:pPr>
      <w:r w:rsidRPr="00D5262B">
        <w:rPr>
          <w:noProof/>
          <w:bdr w:val="single" w:sz="4" w:space="0" w:color="auto"/>
          <w:lang w:eastAsia="ru-RU"/>
        </w:rPr>
        <w:drawing>
          <wp:inline distT="0" distB="0" distL="0" distR="0" wp14:anchorId="679FDCD4" wp14:editId="11815B8E">
            <wp:extent cx="6369050" cy="361505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9050" cy="3615055"/>
                    </a:xfrm>
                    <a:prstGeom prst="rect">
                      <a:avLst/>
                    </a:prstGeom>
                    <a:noFill/>
                    <a:ln>
                      <a:noFill/>
                    </a:ln>
                  </pic:spPr>
                </pic:pic>
              </a:graphicData>
            </a:graphic>
          </wp:inline>
        </w:drawing>
      </w:r>
    </w:p>
    <w:p w14:paraId="3F5B2946" w14:textId="4EF03EE6" w:rsidR="00F57E6D" w:rsidRPr="00253847" w:rsidRDefault="00F57E6D" w:rsidP="00D14210">
      <w:pPr>
        <w:spacing w:before="120"/>
        <w:ind w:firstLine="567"/>
        <w:jc w:val="both"/>
        <w:rPr>
          <w:rFonts w:ascii="Arial" w:hAnsi="Arial" w:cs="Arial"/>
          <w:color w:val="282A2E"/>
          <w:szCs w:val="24"/>
        </w:rPr>
      </w:pPr>
      <w:proofErr w:type="gramStart"/>
      <w:r w:rsidRPr="00253847">
        <w:rPr>
          <w:rFonts w:ascii="Arial" w:hAnsi="Arial" w:cs="Arial"/>
          <w:color w:val="282A2E"/>
          <w:szCs w:val="24"/>
        </w:rPr>
        <w:t xml:space="preserve">Прирост цен на непродовольственные товары составил </w:t>
      </w:r>
      <w:r w:rsidR="003D7B68" w:rsidRPr="00253847">
        <w:rPr>
          <w:rFonts w:ascii="Arial" w:hAnsi="Arial" w:cs="Arial"/>
          <w:color w:val="282A2E"/>
          <w:szCs w:val="24"/>
        </w:rPr>
        <w:t>0,5</w:t>
      </w:r>
      <w:r w:rsidRPr="00253847">
        <w:rPr>
          <w:rFonts w:ascii="Arial" w:hAnsi="Arial" w:cs="Arial"/>
          <w:color w:val="282A2E"/>
          <w:szCs w:val="24"/>
        </w:rPr>
        <w:t xml:space="preserve">%. За январь </w:t>
      </w:r>
      <w:r w:rsidR="002E0E90" w:rsidRPr="00253847">
        <w:rPr>
          <w:rFonts w:ascii="Arial" w:hAnsi="Arial" w:cs="Arial"/>
          <w:color w:val="282A2E"/>
          <w:szCs w:val="24"/>
        </w:rPr>
        <w:t>–</w:t>
      </w:r>
      <w:r w:rsidRPr="00253847">
        <w:rPr>
          <w:rFonts w:ascii="Arial" w:hAnsi="Arial" w:cs="Arial"/>
          <w:color w:val="282A2E"/>
          <w:szCs w:val="24"/>
        </w:rPr>
        <w:t xml:space="preserve"> март 2024 года товары </w:t>
      </w:r>
      <w:r w:rsidR="00BE7F4F" w:rsidRPr="00253847">
        <w:rPr>
          <w:rFonts w:ascii="Arial" w:hAnsi="Arial" w:cs="Arial"/>
          <w:color w:val="282A2E"/>
        </w:rPr>
        <w:t xml:space="preserve">для садоводства подорожали на 6,7%, </w:t>
      </w:r>
      <w:proofErr w:type="spellStart"/>
      <w:r w:rsidR="00BE7F4F" w:rsidRPr="00253847">
        <w:rPr>
          <w:rFonts w:ascii="Arial" w:hAnsi="Arial" w:cs="Arial"/>
          <w:color w:val="282A2E"/>
        </w:rPr>
        <w:t>телерадиотовары</w:t>
      </w:r>
      <w:proofErr w:type="spellEnd"/>
      <w:r w:rsidR="00BE7F4F" w:rsidRPr="00253847">
        <w:rPr>
          <w:rFonts w:ascii="Arial" w:hAnsi="Arial" w:cs="Arial"/>
          <w:color w:val="282A2E"/>
        </w:rPr>
        <w:t>, парфюмерно-</w:t>
      </w:r>
      <w:r w:rsidR="00BE7F4F" w:rsidRPr="00253847">
        <w:rPr>
          <w:rFonts w:ascii="Arial" w:hAnsi="Arial" w:cs="Arial"/>
          <w:color w:val="282A2E"/>
          <w:szCs w:val="24"/>
        </w:rPr>
        <w:t>косметические товары, нитки, ювелирные изделия, школьно-письменные принадлежности и канцелярские товары, прочие культтовары, ковры и ковровые изделия, велосипеды и мотоциклы – на 2,5 – 4,2%, строительные материалы, мебель, топливо моторное, табачные изделия, спички, одежда и белье, товары для физической культуры, спорта и туризма, полотенца</w:t>
      </w:r>
      <w:proofErr w:type="gramEnd"/>
      <w:r w:rsidR="00BE7F4F" w:rsidRPr="00253847">
        <w:rPr>
          <w:rFonts w:ascii="Arial" w:hAnsi="Arial" w:cs="Arial"/>
          <w:color w:val="282A2E"/>
          <w:szCs w:val="24"/>
        </w:rPr>
        <w:t>, игрушки, стеклянная посуда, медицинские товары, печатные издания – на 1 – 2,2%. Одновременно средства связи стали дешевле на 5,6%, товары для животных – на 2%, моющие и чистящие средства, чулочно-носочные изделия, металлическая посуда и металлические предметы домашнего обихода, инструменты и оборудование, электротовары и другие бытовые приборы, легковые автомобили – на 0,1 – 0,7%.</w:t>
      </w:r>
    </w:p>
    <w:p w14:paraId="274B2EA2" w14:textId="1C208AB6" w:rsidR="00F57E6D" w:rsidRPr="00253847" w:rsidRDefault="00F57E6D" w:rsidP="00D14210">
      <w:pPr>
        <w:ind w:firstLine="567"/>
        <w:jc w:val="both"/>
        <w:rPr>
          <w:rFonts w:ascii="Arial" w:hAnsi="Arial" w:cs="Arial"/>
          <w:color w:val="282A2E"/>
        </w:rPr>
      </w:pPr>
      <w:proofErr w:type="gramStart"/>
      <w:r w:rsidRPr="00253847">
        <w:rPr>
          <w:rFonts w:ascii="Arial" w:hAnsi="Arial" w:cs="Arial"/>
          <w:color w:val="282A2E"/>
          <w:szCs w:val="24"/>
        </w:rPr>
        <w:t xml:space="preserve">Прирост цен на платные услуги населению составил </w:t>
      </w:r>
      <w:r w:rsidR="003D7B68" w:rsidRPr="00253847">
        <w:rPr>
          <w:rFonts w:ascii="Arial" w:hAnsi="Arial" w:cs="Arial"/>
          <w:color w:val="282A2E"/>
          <w:szCs w:val="24"/>
        </w:rPr>
        <w:t>3</w:t>
      </w:r>
      <w:r w:rsidRPr="00253847">
        <w:rPr>
          <w:rFonts w:ascii="Arial" w:hAnsi="Arial" w:cs="Arial"/>
          <w:color w:val="282A2E"/>
          <w:szCs w:val="24"/>
        </w:rPr>
        <w:t xml:space="preserve">%. </w:t>
      </w:r>
      <w:r w:rsidR="00827507" w:rsidRPr="00253847">
        <w:rPr>
          <w:rFonts w:ascii="Arial" w:hAnsi="Arial" w:cs="Arial"/>
          <w:color w:val="282A2E"/>
        </w:rPr>
        <w:t>С начала года экскурсионные услуги стали дороже на 19,8%, услуги зарубежного туризма – на 18,6%, услуги банков – на 12,4%, услуги физической культуры и спорта, организаций культуры, санаторно-оздоровительные, медицинские услуги – на 6,7 – 8,4%, бытовые, посреднические и прочие услуги, ветеринарные услуги, услуги пассажирского транспорта – на 2,9 – 5,2%. Вместе с тем услуги страхования подешевели на 0,5%.</w:t>
      </w:r>
      <w:proofErr w:type="gramEnd"/>
    </w:p>
    <w:p w14:paraId="0A48CC47" w14:textId="13C7D9F2"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Стоимость фиксированного набора потребительских товаров и услуг, применяемого для проведения межрегиональных сопоставлений покупательной способности населения, в ценах марта 2024 года по Новгородской области составила </w:t>
      </w:r>
      <w:r w:rsidR="003D7B68" w:rsidRPr="00253847">
        <w:rPr>
          <w:rFonts w:ascii="Arial" w:hAnsi="Arial" w:cs="Arial"/>
          <w:color w:val="282A2E"/>
          <w:szCs w:val="24"/>
        </w:rPr>
        <w:t>19474,17</w:t>
      </w:r>
      <w:r w:rsidRPr="00253847">
        <w:rPr>
          <w:rFonts w:ascii="Arial" w:hAnsi="Arial" w:cs="Arial"/>
          <w:color w:val="282A2E"/>
          <w:szCs w:val="24"/>
        </w:rPr>
        <w:t xml:space="preserve"> рубля. По сравнению с декабрем 2023 года стоимость набора выросла на </w:t>
      </w:r>
      <w:r w:rsidR="003D7B68" w:rsidRPr="00253847">
        <w:rPr>
          <w:rFonts w:ascii="Arial" w:hAnsi="Arial" w:cs="Arial"/>
          <w:color w:val="282A2E"/>
          <w:szCs w:val="24"/>
        </w:rPr>
        <w:t>1,9</w:t>
      </w:r>
      <w:r w:rsidRPr="00253847">
        <w:rPr>
          <w:rFonts w:ascii="Arial" w:hAnsi="Arial" w:cs="Arial"/>
          <w:color w:val="282A2E"/>
          <w:szCs w:val="24"/>
        </w:rPr>
        <w:t>%.</w:t>
      </w:r>
    </w:p>
    <w:p w14:paraId="25D187F3" w14:textId="786B1D79" w:rsidR="00F57E6D" w:rsidRPr="002052D9" w:rsidRDefault="00F57E6D" w:rsidP="00F57E6D">
      <w:pPr>
        <w:spacing w:before="240" w:after="240"/>
        <w:jc w:val="both"/>
        <w:rPr>
          <w:rFonts w:ascii="Arial" w:hAnsi="Arial" w:cs="Arial"/>
          <w:b/>
          <w:bCs/>
          <w:color w:val="363194" w:themeColor="accent1"/>
          <w:sz w:val="26"/>
          <w:szCs w:val="26"/>
        </w:rPr>
      </w:pPr>
      <w:bookmarkStart w:id="1" w:name="_Toc102036753"/>
      <w:bookmarkStart w:id="2" w:name="_Toc141186622"/>
      <w:r w:rsidRPr="002052D9">
        <w:rPr>
          <w:rFonts w:ascii="Arial" w:hAnsi="Arial" w:cs="Arial"/>
          <w:b/>
          <w:bCs/>
          <w:color w:val="363194" w:themeColor="accent1"/>
          <w:sz w:val="26"/>
          <w:szCs w:val="26"/>
        </w:rPr>
        <w:t>Финансовая деятельность организаций</w:t>
      </w:r>
      <w:bookmarkEnd w:id="1"/>
      <w:bookmarkEnd w:id="2"/>
    </w:p>
    <w:p w14:paraId="72594C0B" w14:textId="07D35F10" w:rsidR="00F57E6D" w:rsidRPr="00253847" w:rsidRDefault="00F57E6D" w:rsidP="00D14210">
      <w:pPr>
        <w:pStyle w:val="31"/>
        <w:spacing w:after="0"/>
        <w:ind w:left="0" w:firstLine="567"/>
        <w:jc w:val="both"/>
        <w:rPr>
          <w:rFonts w:cs="Arial"/>
          <w:color w:val="282A2E"/>
          <w:sz w:val="22"/>
          <w:szCs w:val="22"/>
        </w:rPr>
      </w:pPr>
      <w:r w:rsidRPr="00253847">
        <w:rPr>
          <w:rFonts w:cs="Arial"/>
          <w:color w:val="282A2E"/>
          <w:sz w:val="22"/>
          <w:szCs w:val="22"/>
        </w:rPr>
        <w:t xml:space="preserve">В январе </w:t>
      </w:r>
      <w:r w:rsidR="002E0E90" w:rsidRPr="00253847">
        <w:rPr>
          <w:rFonts w:cs="Arial"/>
          <w:color w:val="282A2E"/>
          <w:sz w:val="22"/>
          <w:szCs w:val="22"/>
        </w:rPr>
        <w:t>–</w:t>
      </w:r>
      <w:r w:rsidRPr="00253847">
        <w:rPr>
          <w:rFonts w:cs="Arial"/>
          <w:color w:val="282A2E"/>
          <w:sz w:val="22"/>
          <w:szCs w:val="22"/>
        </w:rPr>
        <w:t xml:space="preserve"> феврале 2024 года сальдированный финансовый результат (прибыль минус убыток) организаций (без субъектов малого предпринимательства, кредитных организаций, государственных (муниципальных) учреждений, </w:t>
      </w:r>
      <w:proofErr w:type="spellStart"/>
      <w:r w:rsidRPr="00253847">
        <w:rPr>
          <w:rFonts w:cs="Arial"/>
          <w:color w:val="282A2E"/>
          <w:sz w:val="22"/>
          <w:szCs w:val="22"/>
        </w:rPr>
        <w:t>некредитных</w:t>
      </w:r>
      <w:proofErr w:type="spellEnd"/>
      <w:r w:rsidRPr="00253847">
        <w:rPr>
          <w:rFonts w:cs="Arial"/>
          <w:color w:val="282A2E"/>
          <w:sz w:val="22"/>
          <w:szCs w:val="22"/>
        </w:rPr>
        <w:t xml:space="preserve"> финансовых организаций) в </w:t>
      </w:r>
      <w:r w:rsidRPr="00253847">
        <w:rPr>
          <w:rFonts w:cs="Arial"/>
          <w:color w:val="282A2E"/>
          <w:sz w:val="22"/>
          <w:szCs w:val="22"/>
        </w:rPr>
        <w:lastRenderedPageBreak/>
        <w:t xml:space="preserve">действующих ценах составил </w:t>
      </w:r>
      <w:r w:rsidR="00341BBC" w:rsidRPr="00253847">
        <w:rPr>
          <w:rFonts w:cs="Arial"/>
          <w:color w:val="282A2E"/>
          <w:sz w:val="22"/>
          <w:szCs w:val="22"/>
        </w:rPr>
        <w:t>12,4</w:t>
      </w:r>
      <w:r w:rsidRPr="00253847">
        <w:rPr>
          <w:rFonts w:cs="Arial"/>
          <w:color w:val="282A2E"/>
          <w:sz w:val="22"/>
          <w:szCs w:val="22"/>
        </w:rPr>
        <w:t xml:space="preserve"> </w:t>
      </w:r>
      <w:proofErr w:type="gramStart"/>
      <w:r w:rsidRPr="00253847">
        <w:rPr>
          <w:rFonts w:cs="Arial"/>
          <w:color w:val="282A2E"/>
          <w:sz w:val="22"/>
          <w:szCs w:val="22"/>
        </w:rPr>
        <w:t>млрд</w:t>
      </w:r>
      <w:proofErr w:type="gramEnd"/>
      <w:r w:rsidRPr="00253847">
        <w:rPr>
          <w:rFonts w:cs="Arial"/>
          <w:color w:val="282A2E"/>
          <w:sz w:val="22"/>
          <w:szCs w:val="22"/>
        </w:rPr>
        <w:t xml:space="preserve"> рублей прибыли. Доля убыточных организаций составила </w:t>
      </w:r>
      <w:r w:rsidR="00341BBC" w:rsidRPr="00253847">
        <w:rPr>
          <w:rFonts w:cs="Arial"/>
          <w:color w:val="282A2E"/>
          <w:sz w:val="22"/>
          <w:szCs w:val="22"/>
        </w:rPr>
        <w:t>40,9</w:t>
      </w:r>
      <w:r w:rsidRPr="00253847">
        <w:rPr>
          <w:rFonts w:cs="Arial"/>
          <w:color w:val="282A2E"/>
          <w:sz w:val="22"/>
          <w:szCs w:val="22"/>
        </w:rPr>
        <w:t xml:space="preserve">%, ими получен убыток на сумму </w:t>
      </w:r>
      <w:r w:rsidR="00341BBC" w:rsidRPr="00253847">
        <w:rPr>
          <w:rFonts w:cs="Arial"/>
          <w:color w:val="282A2E"/>
          <w:sz w:val="22"/>
          <w:szCs w:val="22"/>
        </w:rPr>
        <w:t>1,8</w:t>
      </w:r>
      <w:r w:rsidRPr="00253847">
        <w:rPr>
          <w:rFonts w:cs="Arial"/>
          <w:bCs/>
          <w:color w:val="282A2E"/>
          <w:sz w:val="22"/>
          <w:szCs w:val="22"/>
        </w:rPr>
        <w:t xml:space="preserve"> </w:t>
      </w:r>
      <w:proofErr w:type="gramStart"/>
      <w:r w:rsidRPr="00253847">
        <w:rPr>
          <w:rFonts w:cs="Arial"/>
          <w:color w:val="282A2E"/>
          <w:sz w:val="22"/>
          <w:szCs w:val="22"/>
        </w:rPr>
        <w:t>млрд</w:t>
      </w:r>
      <w:proofErr w:type="gramEnd"/>
      <w:r w:rsidRPr="00253847">
        <w:rPr>
          <w:rFonts w:cs="Arial"/>
          <w:color w:val="282A2E"/>
          <w:sz w:val="22"/>
          <w:szCs w:val="22"/>
        </w:rPr>
        <w:t xml:space="preserve"> рублей. </w:t>
      </w:r>
    </w:p>
    <w:p w14:paraId="66C728DF" w14:textId="6440FAE2" w:rsidR="00F57E6D" w:rsidRPr="00253847" w:rsidRDefault="00F57E6D" w:rsidP="00D14210">
      <w:pPr>
        <w:ind w:firstLine="567"/>
        <w:jc w:val="both"/>
        <w:rPr>
          <w:rFonts w:ascii="Arial" w:hAnsi="Arial" w:cs="Arial"/>
          <w:color w:val="282A2E"/>
        </w:rPr>
      </w:pPr>
      <w:r w:rsidRPr="00253847">
        <w:rPr>
          <w:rFonts w:ascii="Arial" w:hAnsi="Arial" w:cs="Arial"/>
          <w:color w:val="282A2E"/>
        </w:rPr>
        <w:t xml:space="preserve">На конец февраля 2024 года кредиторская задолженность составила </w:t>
      </w:r>
      <w:r w:rsidR="00F62ADB" w:rsidRPr="00253847">
        <w:rPr>
          <w:rFonts w:ascii="Arial" w:hAnsi="Arial" w:cs="Arial"/>
          <w:color w:val="282A2E"/>
        </w:rPr>
        <w:t xml:space="preserve">109,1 </w:t>
      </w:r>
      <w:proofErr w:type="gramStart"/>
      <w:r w:rsidRPr="00253847">
        <w:rPr>
          <w:rFonts w:ascii="Arial" w:hAnsi="Arial" w:cs="Arial"/>
          <w:color w:val="282A2E"/>
        </w:rPr>
        <w:t>млрд</w:t>
      </w:r>
      <w:proofErr w:type="gramEnd"/>
      <w:r w:rsidRPr="00253847">
        <w:rPr>
          <w:rFonts w:ascii="Arial" w:hAnsi="Arial" w:cs="Arial"/>
          <w:color w:val="282A2E"/>
        </w:rPr>
        <w:t xml:space="preserve"> рублей, из нее просроченная </w:t>
      </w:r>
      <w:r w:rsidR="002E0E90" w:rsidRPr="00253847">
        <w:rPr>
          <w:rFonts w:ascii="Arial" w:hAnsi="Arial" w:cs="Arial"/>
          <w:color w:val="282A2E"/>
        </w:rPr>
        <w:t>–</w:t>
      </w:r>
      <w:r w:rsidR="00F62ADB" w:rsidRPr="00253847">
        <w:rPr>
          <w:rFonts w:ascii="Arial" w:hAnsi="Arial" w:cs="Arial"/>
          <w:color w:val="282A2E"/>
        </w:rPr>
        <w:t xml:space="preserve"> 1,7</w:t>
      </w:r>
      <w:r w:rsidRPr="00253847">
        <w:rPr>
          <w:rFonts w:ascii="Arial" w:hAnsi="Arial" w:cs="Arial"/>
          <w:color w:val="282A2E"/>
        </w:rPr>
        <w:t xml:space="preserve"> млрд рублей или </w:t>
      </w:r>
      <w:r w:rsidR="00F62ADB" w:rsidRPr="00253847">
        <w:rPr>
          <w:rFonts w:ascii="Arial" w:hAnsi="Arial" w:cs="Arial"/>
          <w:color w:val="282A2E"/>
        </w:rPr>
        <w:t>1,6</w:t>
      </w:r>
      <w:r w:rsidRPr="00253847">
        <w:rPr>
          <w:rFonts w:ascii="Arial" w:hAnsi="Arial" w:cs="Arial"/>
          <w:color w:val="282A2E"/>
        </w:rPr>
        <w:t>% от общей суммы кредиторской задолженности. Наибольшая часть просроченной кредиторской задолженности приходилась на задолженность поставщикам (</w:t>
      </w:r>
      <w:r w:rsidR="00F62ADB" w:rsidRPr="00253847">
        <w:rPr>
          <w:rFonts w:ascii="Arial" w:hAnsi="Arial" w:cs="Arial"/>
          <w:color w:val="282A2E"/>
        </w:rPr>
        <w:t>77,9</w:t>
      </w:r>
      <w:r w:rsidRPr="00253847">
        <w:rPr>
          <w:rFonts w:ascii="Arial" w:hAnsi="Arial" w:cs="Arial"/>
          <w:color w:val="282A2E"/>
        </w:rPr>
        <w:t>%).</w:t>
      </w:r>
    </w:p>
    <w:p w14:paraId="0177DBFE" w14:textId="5ACA43F7" w:rsidR="00F57E6D" w:rsidRPr="00253847" w:rsidRDefault="00F57E6D" w:rsidP="00D14210">
      <w:pPr>
        <w:ind w:firstLine="567"/>
        <w:jc w:val="both"/>
        <w:rPr>
          <w:rFonts w:ascii="Arial" w:hAnsi="Arial" w:cs="Arial"/>
          <w:color w:val="282A2E"/>
        </w:rPr>
      </w:pPr>
      <w:r w:rsidRPr="00253847">
        <w:rPr>
          <w:rFonts w:ascii="Arial" w:hAnsi="Arial" w:cs="Arial"/>
          <w:color w:val="282A2E"/>
        </w:rPr>
        <w:t xml:space="preserve">Дебиторская задолженность на конец февраля 2024 года составила </w:t>
      </w:r>
      <w:r w:rsidR="00F62ADB" w:rsidRPr="00253847">
        <w:rPr>
          <w:rFonts w:ascii="Arial" w:hAnsi="Arial" w:cs="Arial"/>
          <w:color w:val="282A2E"/>
        </w:rPr>
        <w:t>123,3</w:t>
      </w:r>
      <w:r w:rsidRPr="00253847">
        <w:rPr>
          <w:rFonts w:ascii="Arial" w:hAnsi="Arial" w:cs="Arial"/>
          <w:color w:val="282A2E"/>
        </w:rPr>
        <w:t xml:space="preserve"> </w:t>
      </w:r>
      <w:proofErr w:type="gramStart"/>
      <w:r w:rsidRPr="00253847">
        <w:rPr>
          <w:rFonts w:ascii="Arial" w:hAnsi="Arial" w:cs="Arial"/>
          <w:color w:val="282A2E"/>
        </w:rPr>
        <w:t>млрд</w:t>
      </w:r>
      <w:proofErr w:type="gramEnd"/>
      <w:r w:rsidRPr="00253847">
        <w:rPr>
          <w:rFonts w:ascii="Arial" w:hAnsi="Arial" w:cs="Arial"/>
          <w:color w:val="282A2E"/>
        </w:rPr>
        <w:t xml:space="preserve"> рублей, из нее просроченная </w:t>
      </w:r>
      <w:r w:rsidR="002E0E90" w:rsidRPr="00253847">
        <w:rPr>
          <w:rFonts w:ascii="Arial" w:hAnsi="Arial" w:cs="Arial"/>
          <w:color w:val="282A2E"/>
        </w:rPr>
        <w:t>–</w:t>
      </w:r>
      <w:r w:rsidRPr="00253847">
        <w:rPr>
          <w:rFonts w:ascii="Arial" w:hAnsi="Arial" w:cs="Arial"/>
          <w:color w:val="282A2E"/>
        </w:rPr>
        <w:t xml:space="preserve"> </w:t>
      </w:r>
      <w:r w:rsidR="00F62ADB" w:rsidRPr="00253847">
        <w:rPr>
          <w:rFonts w:ascii="Arial" w:hAnsi="Arial" w:cs="Arial"/>
          <w:color w:val="282A2E"/>
        </w:rPr>
        <w:t>4,4</w:t>
      </w:r>
      <w:r w:rsidRPr="00253847">
        <w:rPr>
          <w:rFonts w:ascii="Arial" w:hAnsi="Arial" w:cs="Arial"/>
          <w:color w:val="282A2E"/>
        </w:rPr>
        <w:t xml:space="preserve"> млрд рублей или </w:t>
      </w:r>
      <w:r w:rsidR="00F62ADB" w:rsidRPr="00253847">
        <w:rPr>
          <w:rFonts w:ascii="Arial" w:hAnsi="Arial" w:cs="Arial"/>
          <w:color w:val="282A2E"/>
        </w:rPr>
        <w:t>3,6</w:t>
      </w:r>
      <w:r w:rsidRPr="00253847">
        <w:rPr>
          <w:rFonts w:ascii="Arial" w:hAnsi="Arial" w:cs="Arial"/>
          <w:color w:val="282A2E"/>
        </w:rPr>
        <w:t xml:space="preserve">% дебиторской задолженности. Из просроченной дебиторской задолженности </w:t>
      </w:r>
      <w:r w:rsidR="00F62ADB" w:rsidRPr="00253847">
        <w:rPr>
          <w:rFonts w:ascii="Arial" w:hAnsi="Arial" w:cs="Arial"/>
          <w:color w:val="282A2E"/>
        </w:rPr>
        <w:t>88,5</w:t>
      </w:r>
      <w:r w:rsidRPr="00253847">
        <w:rPr>
          <w:rFonts w:ascii="Arial" w:hAnsi="Arial" w:cs="Arial"/>
          <w:color w:val="282A2E"/>
        </w:rPr>
        <w:t>% составляла задолженность покупателей.</w:t>
      </w:r>
    </w:p>
    <w:p w14:paraId="6E3F3EBE"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Заработная плата</w:t>
      </w:r>
    </w:p>
    <w:p w14:paraId="0B56E3F5" w14:textId="423CEDDC"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Среднемесячная номинальная начисленная заработная плата работников организаций в январе </w:t>
      </w:r>
      <w:r w:rsidR="002E0E90" w:rsidRPr="00253847">
        <w:rPr>
          <w:rFonts w:ascii="Arial" w:hAnsi="Arial" w:cs="Arial"/>
          <w:color w:val="282A2E"/>
          <w:szCs w:val="24"/>
        </w:rPr>
        <w:t>–</w:t>
      </w:r>
      <w:r w:rsidRPr="00253847">
        <w:rPr>
          <w:rFonts w:ascii="Arial" w:hAnsi="Arial" w:cs="Arial"/>
          <w:color w:val="282A2E"/>
          <w:szCs w:val="24"/>
        </w:rPr>
        <w:t xml:space="preserve"> феврале 2024 года составила </w:t>
      </w:r>
      <w:r w:rsidR="00A8671E" w:rsidRPr="00253847">
        <w:rPr>
          <w:rFonts w:ascii="Arial" w:hAnsi="Arial" w:cs="Arial"/>
          <w:color w:val="282A2E"/>
          <w:szCs w:val="24"/>
        </w:rPr>
        <w:t xml:space="preserve">58112,2 </w:t>
      </w:r>
      <w:r w:rsidRPr="00253847">
        <w:rPr>
          <w:rFonts w:ascii="Arial" w:hAnsi="Arial" w:cs="Arial"/>
          <w:color w:val="282A2E"/>
          <w:szCs w:val="24"/>
        </w:rPr>
        <w:t xml:space="preserve">рубля и увеличилась на </w:t>
      </w:r>
      <w:r w:rsidR="00A8671E" w:rsidRPr="00253847">
        <w:rPr>
          <w:rFonts w:ascii="Arial" w:hAnsi="Arial" w:cs="Arial"/>
          <w:color w:val="282A2E"/>
          <w:szCs w:val="24"/>
        </w:rPr>
        <w:t>18,7</w:t>
      </w:r>
      <w:r w:rsidRPr="00253847">
        <w:rPr>
          <w:rFonts w:ascii="Arial" w:hAnsi="Arial" w:cs="Arial"/>
          <w:color w:val="282A2E"/>
          <w:szCs w:val="24"/>
        </w:rPr>
        <w:t>% по сравнению с аналогичным периодом 2023 года. По сравнению со средним показателем по России (</w:t>
      </w:r>
      <w:r w:rsidR="00337CF8" w:rsidRPr="00253847">
        <w:rPr>
          <w:rFonts w:ascii="Arial" w:hAnsi="Arial" w:cs="Arial"/>
          <w:color w:val="282A2E"/>
          <w:szCs w:val="24"/>
        </w:rPr>
        <w:t>76975</w:t>
      </w:r>
      <w:r w:rsidRPr="00253847">
        <w:rPr>
          <w:rFonts w:ascii="Arial" w:hAnsi="Arial" w:cs="Arial"/>
          <w:color w:val="282A2E"/>
          <w:szCs w:val="24"/>
        </w:rPr>
        <w:t xml:space="preserve"> рублей) среднемесячная заработная плата в регионе была ниже на </w:t>
      </w:r>
      <w:r w:rsidR="00337CF8" w:rsidRPr="00253847">
        <w:rPr>
          <w:rFonts w:ascii="Arial" w:hAnsi="Arial" w:cs="Arial"/>
          <w:color w:val="282A2E"/>
          <w:szCs w:val="24"/>
        </w:rPr>
        <w:t>24,5</w:t>
      </w:r>
      <w:r w:rsidRPr="00253847">
        <w:rPr>
          <w:rFonts w:ascii="Arial" w:hAnsi="Arial" w:cs="Arial"/>
          <w:color w:val="282A2E"/>
          <w:szCs w:val="24"/>
        </w:rPr>
        <w:t xml:space="preserve">%. </w:t>
      </w:r>
    </w:p>
    <w:p w14:paraId="1F73E048" w14:textId="19308233" w:rsidR="00F57E6D" w:rsidRPr="00253847" w:rsidRDefault="00F57E6D" w:rsidP="00D14210">
      <w:pPr>
        <w:ind w:firstLine="567"/>
        <w:jc w:val="both"/>
        <w:rPr>
          <w:rFonts w:ascii="Arial" w:hAnsi="Arial" w:cs="Arial"/>
          <w:color w:val="282A2E"/>
          <w:szCs w:val="24"/>
        </w:rPr>
      </w:pPr>
      <w:r w:rsidRPr="00253847">
        <w:rPr>
          <w:rFonts w:ascii="Arial" w:hAnsi="Arial" w:cs="Arial"/>
          <w:color w:val="282A2E"/>
        </w:rPr>
        <w:t xml:space="preserve">Реальная заработная плата по сравнению с январем </w:t>
      </w:r>
      <w:r w:rsidR="002E0E90" w:rsidRPr="00253847">
        <w:rPr>
          <w:rFonts w:ascii="Arial" w:hAnsi="Arial" w:cs="Arial"/>
          <w:color w:val="282A2E"/>
        </w:rPr>
        <w:t>–</w:t>
      </w:r>
      <w:r w:rsidRPr="00253847">
        <w:rPr>
          <w:rFonts w:ascii="Arial" w:hAnsi="Arial" w:cs="Arial"/>
          <w:color w:val="282A2E"/>
        </w:rPr>
        <w:t xml:space="preserve"> февралем 2023 года увеличилась на </w:t>
      </w:r>
      <w:r w:rsidR="00A8671E" w:rsidRPr="00253847">
        <w:rPr>
          <w:rFonts w:ascii="Arial" w:hAnsi="Arial" w:cs="Arial"/>
          <w:color w:val="282A2E"/>
        </w:rPr>
        <w:t>11,1</w:t>
      </w:r>
      <w:r w:rsidRPr="00253847">
        <w:rPr>
          <w:rFonts w:ascii="Arial" w:hAnsi="Arial" w:cs="Arial"/>
          <w:color w:val="282A2E"/>
        </w:rPr>
        <w:t>%.</w:t>
      </w:r>
    </w:p>
    <w:p w14:paraId="2DA5EBDA" w14:textId="77777777" w:rsidR="00D92E36" w:rsidRDefault="00F57E6D" w:rsidP="00D92E36">
      <w:pPr>
        <w:spacing w:before="120" w:after="0" w:line="240" w:lineRule="auto"/>
        <w:ind w:firstLine="567"/>
        <w:rPr>
          <w:rFonts w:ascii="Arial" w:hAnsi="Arial" w:cs="Arial"/>
          <w:b/>
          <w:color w:val="363194"/>
          <w:szCs w:val="24"/>
        </w:rPr>
      </w:pPr>
      <w:r w:rsidRPr="00586CAB">
        <w:rPr>
          <w:rFonts w:ascii="Arial" w:hAnsi="Arial" w:cs="Arial"/>
          <w:b/>
          <w:color w:val="363194"/>
          <w:szCs w:val="24"/>
        </w:rPr>
        <w:t xml:space="preserve">Средняя номинальная начисленная заработная плата работников организаций </w:t>
      </w:r>
    </w:p>
    <w:p w14:paraId="5FECE48E" w14:textId="77777777" w:rsidR="00D92E36" w:rsidRDefault="00F57E6D" w:rsidP="00D92E36">
      <w:pPr>
        <w:spacing w:after="0" w:line="240" w:lineRule="auto"/>
        <w:ind w:firstLine="567"/>
        <w:rPr>
          <w:rFonts w:ascii="Arial" w:hAnsi="Arial" w:cs="Arial"/>
          <w:b/>
          <w:color w:val="363194"/>
          <w:szCs w:val="24"/>
        </w:rPr>
      </w:pPr>
      <w:r w:rsidRPr="00586CAB">
        <w:rPr>
          <w:rFonts w:ascii="Arial" w:hAnsi="Arial" w:cs="Arial"/>
          <w:b/>
          <w:color w:val="363194"/>
          <w:szCs w:val="24"/>
        </w:rPr>
        <w:t xml:space="preserve">(без выплат социального характера) за февраль 2024 года </w:t>
      </w:r>
    </w:p>
    <w:p w14:paraId="3B6FFF6D" w14:textId="1E090BFB" w:rsidR="00F57E6D" w:rsidRPr="00586CAB" w:rsidRDefault="00F57E6D" w:rsidP="00D92E36">
      <w:pPr>
        <w:spacing w:after="120" w:line="240" w:lineRule="auto"/>
        <w:ind w:firstLine="567"/>
        <w:rPr>
          <w:rFonts w:ascii="Arial" w:hAnsi="Arial" w:cs="Arial"/>
          <w:b/>
          <w:color w:val="363194"/>
          <w:szCs w:val="24"/>
        </w:rPr>
      </w:pPr>
      <w:r w:rsidRPr="00586CAB">
        <w:rPr>
          <w:rFonts w:ascii="Arial" w:hAnsi="Arial" w:cs="Arial"/>
          <w:b/>
          <w:color w:val="363194"/>
          <w:szCs w:val="24"/>
        </w:rPr>
        <w:t>по видам экономической деятельности</w:t>
      </w: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5783"/>
        <w:gridCol w:w="1446"/>
        <w:gridCol w:w="1418"/>
        <w:gridCol w:w="1418"/>
      </w:tblGrid>
      <w:tr w:rsidR="00824CCA" w:rsidRPr="00824CCA" w14:paraId="0B6FD960" w14:textId="77777777" w:rsidTr="00824CCA">
        <w:trPr>
          <w:trHeight w:val="96"/>
          <w:tblHeader/>
        </w:trPr>
        <w:tc>
          <w:tcPr>
            <w:tcW w:w="5783" w:type="dxa"/>
            <w:vMerge w:val="restart"/>
            <w:shd w:val="clear" w:color="auto" w:fill="EBEBEB"/>
          </w:tcPr>
          <w:p w14:paraId="52A6C732" w14:textId="77777777" w:rsidR="00F57E6D" w:rsidRPr="00824CCA" w:rsidRDefault="00F57E6D" w:rsidP="0011052A">
            <w:pPr>
              <w:spacing w:before="60" w:after="60"/>
              <w:jc w:val="center"/>
              <w:rPr>
                <w:rFonts w:ascii="Arial" w:hAnsi="Arial" w:cs="Arial"/>
                <w:bCs/>
                <w:color w:val="282A2E"/>
                <w:sz w:val="18"/>
                <w:szCs w:val="18"/>
              </w:rPr>
            </w:pPr>
          </w:p>
        </w:tc>
        <w:tc>
          <w:tcPr>
            <w:tcW w:w="1446" w:type="dxa"/>
            <w:vMerge w:val="restart"/>
            <w:shd w:val="clear" w:color="auto" w:fill="EBEBEB"/>
            <w:hideMark/>
          </w:tcPr>
          <w:p w14:paraId="6334B7C2" w14:textId="77777777" w:rsidR="00F57E6D" w:rsidRPr="00824CCA" w:rsidRDefault="00F57E6D" w:rsidP="0011052A">
            <w:pPr>
              <w:spacing w:before="60"/>
              <w:jc w:val="center"/>
              <w:rPr>
                <w:rFonts w:ascii="Arial" w:hAnsi="Arial" w:cs="Arial"/>
                <w:bCs/>
                <w:color w:val="282A2E"/>
                <w:sz w:val="18"/>
                <w:szCs w:val="18"/>
              </w:rPr>
            </w:pPr>
            <w:r w:rsidRPr="00824CCA">
              <w:rPr>
                <w:rFonts w:ascii="Arial" w:hAnsi="Arial" w:cs="Arial"/>
                <w:bCs/>
                <w:color w:val="282A2E"/>
                <w:sz w:val="18"/>
                <w:szCs w:val="18"/>
              </w:rPr>
              <w:t>Рублей</w:t>
            </w:r>
          </w:p>
        </w:tc>
        <w:tc>
          <w:tcPr>
            <w:tcW w:w="2836" w:type="dxa"/>
            <w:gridSpan w:val="2"/>
            <w:shd w:val="clear" w:color="auto" w:fill="EBEBEB"/>
          </w:tcPr>
          <w:p w14:paraId="787A6B35" w14:textId="77777777" w:rsidR="00F57E6D" w:rsidRPr="00824CCA" w:rsidRDefault="00F57E6D" w:rsidP="00824CCA">
            <w:pPr>
              <w:spacing w:before="60" w:after="0"/>
              <w:jc w:val="center"/>
              <w:rPr>
                <w:rFonts w:ascii="Arial" w:hAnsi="Arial" w:cs="Arial"/>
                <w:bCs/>
                <w:color w:val="282A2E"/>
                <w:sz w:val="18"/>
                <w:szCs w:val="18"/>
              </w:rPr>
            </w:pPr>
            <w:r w:rsidRPr="00824CCA">
              <w:rPr>
                <w:rFonts w:ascii="Arial" w:hAnsi="Arial" w:cs="Arial"/>
                <w:color w:val="282A2E"/>
                <w:sz w:val="18"/>
                <w:szCs w:val="18"/>
              </w:rPr>
              <w:t>В % к</w:t>
            </w:r>
          </w:p>
        </w:tc>
      </w:tr>
      <w:tr w:rsidR="00824CCA" w:rsidRPr="00824CCA" w14:paraId="1D07D710" w14:textId="77777777" w:rsidTr="00824CCA">
        <w:trPr>
          <w:trHeight w:val="270"/>
          <w:tblHeader/>
        </w:trPr>
        <w:tc>
          <w:tcPr>
            <w:tcW w:w="5783" w:type="dxa"/>
            <w:vMerge/>
            <w:shd w:val="clear" w:color="auto" w:fill="EBEBEB"/>
            <w:vAlign w:val="center"/>
            <w:hideMark/>
          </w:tcPr>
          <w:p w14:paraId="5CF2FAC9" w14:textId="77777777" w:rsidR="00F57E6D" w:rsidRPr="00824CCA" w:rsidRDefault="00F57E6D" w:rsidP="0011052A">
            <w:pPr>
              <w:rPr>
                <w:rFonts w:ascii="Arial" w:hAnsi="Arial" w:cs="Arial"/>
                <w:bCs/>
                <w:color w:val="282A2E"/>
                <w:sz w:val="18"/>
                <w:szCs w:val="18"/>
              </w:rPr>
            </w:pPr>
          </w:p>
        </w:tc>
        <w:tc>
          <w:tcPr>
            <w:tcW w:w="1446" w:type="dxa"/>
            <w:vMerge/>
            <w:shd w:val="clear" w:color="auto" w:fill="EBEBEB"/>
            <w:vAlign w:val="center"/>
            <w:hideMark/>
          </w:tcPr>
          <w:p w14:paraId="708BD2B9" w14:textId="77777777" w:rsidR="00F57E6D" w:rsidRPr="00824CCA" w:rsidRDefault="00F57E6D" w:rsidP="0011052A">
            <w:pPr>
              <w:rPr>
                <w:rFonts w:ascii="Arial" w:hAnsi="Arial" w:cs="Arial"/>
                <w:bCs/>
                <w:color w:val="282A2E"/>
                <w:sz w:val="18"/>
                <w:szCs w:val="18"/>
              </w:rPr>
            </w:pPr>
          </w:p>
        </w:tc>
        <w:tc>
          <w:tcPr>
            <w:tcW w:w="1418" w:type="dxa"/>
            <w:shd w:val="clear" w:color="auto" w:fill="EBEBEB"/>
            <w:hideMark/>
          </w:tcPr>
          <w:p w14:paraId="3F1FFE04" w14:textId="5641B724" w:rsidR="00F57E6D" w:rsidRPr="00824CCA" w:rsidRDefault="003B0D13" w:rsidP="003B0D13">
            <w:pPr>
              <w:spacing w:after="60"/>
              <w:ind w:left="-113" w:right="-113"/>
              <w:jc w:val="center"/>
              <w:rPr>
                <w:rFonts w:ascii="Arial" w:hAnsi="Arial" w:cs="Arial"/>
                <w:bCs/>
                <w:color w:val="282A2E"/>
                <w:sz w:val="18"/>
                <w:szCs w:val="18"/>
              </w:rPr>
            </w:pPr>
            <w:r>
              <w:rPr>
                <w:rFonts w:ascii="Arial" w:hAnsi="Arial" w:cs="Arial"/>
                <w:color w:val="282A2E"/>
                <w:sz w:val="18"/>
                <w:szCs w:val="18"/>
              </w:rPr>
              <w:t>феврал</w:t>
            </w:r>
            <w:r w:rsidR="00F57E6D" w:rsidRPr="00824CCA">
              <w:rPr>
                <w:rFonts w:ascii="Arial" w:hAnsi="Arial" w:cs="Arial"/>
                <w:color w:val="282A2E"/>
                <w:sz w:val="18"/>
                <w:szCs w:val="18"/>
              </w:rPr>
              <w:t>ю 202</w:t>
            </w:r>
            <w:r>
              <w:rPr>
                <w:rFonts w:ascii="Arial" w:hAnsi="Arial" w:cs="Arial"/>
                <w:color w:val="282A2E"/>
                <w:sz w:val="18"/>
                <w:szCs w:val="18"/>
              </w:rPr>
              <w:t>3</w:t>
            </w:r>
          </w:p>
        </w:tc>
        <w:tc>
          <w:tcPr>
            <w:tcW w:w="1418" w:type="dxa"/>
            <w:shd w:val="clear" w:color="auto" w:fill="EBEBEB"/>
            <w:hideMark/>
          </w:tcPr>
          <w:p w14:paraId="4960AE34" w14:textId="458A8E0E" w:rsidR="00F57E6D" w:rsidRPr="00824CCA" w:rsidRDefault="003B0D13" w:rsidP="003B0D13">
            <w:pPr>
              <w:spacing w:after="60"/>
              <w:ind w:left="-85" w:right="-85"/>
              <w:jc w:val="center"/>
              <w:rPr>
                <w:rFonts w:ascii="Arial" w:hAnsi="Arial" w:cs="Arial"/>
                <w:bCs/>
                <w:color w:val="282A2E"/>
                <w:sz w:val="18"/>
                <w:szCs w:val="18"/>
              </w:rPr>
            </w:pPr>
            <w:r>
              <w:rPr>
                <w:rFonts w:ascii="Arial" w:hAnsi="Arial" w:cs="Arial"/>
                <w:color w:val="282A2E"/>
                <w:sz w:val="18"/>
                <w:szCs w:val="18"/>
              </w:rPr>
              <w:t>январю</w:t>
            </w:r>
            <w:r w:rsidR="00F57E6D" w:rsidRPr="00824CCA">
              <w:rPr>
                <w:rFonts w:ascii="Arial" w:hAnsi="Arial" w:cs="Arial"/>
                <w:color w:val="282A2E"/>
                <w:sz w:val="18"/>
                <w:szCs w:val="18"/>
              </w:rPr>
              <w:t xml:space="preserve"> 202</w:t>
            </w:r>
            <w:r>
              <w:rPr>
                <w:rFonts w:ascii="Arial" w:hAnsi="Arial" w:cs="Arial"/>
                <w:color w:val="282A2E"/>
                <w:sz w:val="18"/>
                <w:szCs w:val="18"/>
              </w:rPr>
              <w:t>4</w:t>
            </w:r>
          </w:p>
        </w:tc>
      </w:tr>
      <w:tr w:rsidR="00824CCA" w:rsidRPr="00824CCA" w14:paraId="4CC9F9B6" w14:textId="77777777" w:rsidTr="00824CCA">
        <w:trPr>
          <w:trHeight w:val="20"/>
        </w:trPr>
        <w:tc>
          <w:tcPr>
            <w:tcW w:w="5783" w:type="dxa"/>
            <w:vAlign w:val="bottom"/>
            <w:hideMark/>
          </w:tcPr>
          <w:p w14:paraId="50D22FF1" w14:textId="77777777" w:rsidR="00F57E6D" w:rsidRPr="00824CCA" w:rsidRDefault="00F57E6D" w:rsidP="006C0A07">
            <w:pPr>
              <w:autoSpaceDE w:val="0"/>
              <w:autoSpaceDN w:val="0"/>
              <w:adjustRightInd w:val="0"/>
              <w:spacing w:before="240" w:after="240"/>
              <w:rPr>
                <w:rFonts w:ascii="Arial" w:hAnsi="Arial" w:cs="Arial"/>
                <w:b/>
                <w:color w:val="363194"/>
                <w:sz w:val="18"/>
                <w:szCs w:val="18"/>
              </w:rPr>
            </w:pPr>
            <w:r w:rsidRPr="00824CCA">
              <w:rPr>
                <w:rFonts w:ascii="Arial" w:hAnsi="Arial" w:cs="Arial"/>
                <w:b/>
                <w:color w:val="363194"/>
                <w:sz w:val="18"/>
                <w:szCs w:val="18"/>
              </w:rPr>
              <w:t>Всего</w:t>
            </w:r>
          </w:p>
        </w:tc>
        <w:tc>
          <w:tcPr>
            <w:tcW w:w="1446" w:type="dxa"/>
            <w:vAlign w:val="bottom"/>
          </w:tcPr>
          <w:p w14:paraId="2A86140F" w14:textId="3C09EE7B" w:rsidR="00F57E6D" w:rsidRPr="00824CCA" w:rsidRDefault="003B0D13" w:rsidP="006C0A07">
            <w:pPr>
              <w:spacing w:before="240" w:after="240"/>
              <w:ind w:right="170"/>
              <w:jc w:val="right"/>
              <w:rPr>
                <w:rFonts w:ascii="Arial" w:eastAsia="Andale Sans UI" w:hAnsi="Arial" w:cs="Arial"/>
                <w:b/>
                <w:bCs/>
                <w:color w:val="363194"/>
                <w:kern w:val="2"/>
                <w:sz w:val="18"/>
                <w:szCs w:val="18"/>
              </w:rPr>
            </w:pPr>
            <w:r>
              <w:rPr>
                <w:rFonts w:ascii="Arial" w:eastAsia="Andale Sans UI" w:hAnsi="Arial" w:cs="Arial"/>
                <w:b/>
                <w:bCs/>
                <w:color w:val="363194"/>
                <w:kern w:val="2"/>
                <w:sz w:val="18"/>
                <w:szCs w:val="18"/>
              </w:rPr>
              <w:t>56501,6</w:t>
            </w:r>
          </w:p>
        </w:tc>
        <w:tc>
          <w:tcPr>
            <w:tcW w:w="1418" w:type="dxa"/>
            <w:vAlign w:val="bottom"/>
          </w:tcPr>
          <w:p w14:paraId="74BC3F50" w14:textId="6F787B49" w:rsidR="00F57E6D" w:rsidRPr="00824CCA" w:rsidRDefault="003B0D13" w:rsidP="009D5567">
            <w:pPr>
              <w:spacing w:before="240" w:after="240"/>
              <w:ind w:right="283"/>
              <w:jc w:val="right"/>
              <w:rPr>
                <w:rFonts w:ascii="Arial" w:hAnsi="Arial" w:cs="Arial"/>
                <w:b/>
                <w:color w:val="363194"/>
                <w:sz w:val="18"/>
                <w:szCs w:val="18"/>
              </w:rPr>
            </w:pPr>
            <w:r>
              <w:rPr>
                <w:rFonts w:ascii="Arial" w:hAnsi="Arial" w:cs="Arial"/>
                <w:b/>
                <w:color w:val="363194"/>
                <w:sz w:val="18"/>
                <w:szCs w:val="18"/>
              </w:rPr>
              <w:t>119,7</w:t>
            </w:r>
          </w:p>
        </w:tc>
        <w:tc>
          <w:tcPr>
            <w:tcW w:w="1418" w:type="dxa"/>
            <w:vAlign w:val="bottom"/>
          </w:tcPr>
          <w:p w14:paraId="74D5E548" w14:textId="7C1E954E" w:rsidR="00F57E6D" w:rsidRPr="00824CCA" w:rsidRDefault="003B0D13" w:rsidP="009D5567">
            <w:pPr>
              <w:spacing w:before="240" w:after="240"/>
              <w:ind w:right="283"/>
              <w:jc w:val="right"/>
              <w:rPr>
                <w:rFonts w:ascii="Arial" w:hAnsi="Arial" w:cs="Arial"/>
                <w:b/>
                <w:color w:val="363194"/>
                <w:sz w:val="18"/>
                <w:szCs w:val="18"/>
              </w:rPr>
            </w:pPr>
            <w:r>
              <w:rPr>
                <w:rFonts w:ascii="Arial" w:hAnsi="Arial" w:cs="Arial"/>
                <w:b/>
                <w:color w:val="363194"/>
                <w:sz w:val="18"/>
                <w:szCs w:val="18"/>
              </w:rPr>
              <w:t>94,6</w:t>
            </w:r>
          </w:p>
        </w:tc>
      </w:tr>
      <w:tr w:rsidR="00824CCA" w:rsidRPr="00824CCA" w14:paraId="4B50509A" w14:textId="77777777" w:rsidTr="00824CCA">
        <w:trPr>
          <w:trHeight w:val="20"/>
        </w:trPr>
        <w:tc>
          <w:tcPr>
            <w:tcW w:w="5783" w:type="dxa"/>
            <w:vAlign w:val="bottom"/>
            <w:hideMark/>
          </w:tcPr>
          <w:p w14:paraId="7B7D8D03" w14:textId="77777777" w:rsidR="00F57E6D" w:rsidRPr="00253847" w:rsidRDefault="00F57E6D" w:rsidP="006C0A07">
            <w:pPr>
              <w:autoSpaceDE w:val="0"/>
              <w:autoSpaceDN w:val="0"/>
              <w:adjustRightInd w:val="0"/>
              <w:spacing w:before="240" w:after="240"/>
              <w:ind w:left="227"/>
              <w:rPr>
                <w:rFonts w:ascii="Arial" w:hAnsi="Arial" w:cs="Arial"/>
                <w:color w:val="282A2E"/>
                <w:sz w:val="18"/>
                <w:szCs w:val="18"/>
              </w:rPr>
            </w:pPr>
            <w:r w:rsidRPr="00253847">
              <w:rPr>
                <w:rFonts w:ascii="Arial" w:hAnsi="Arial" w:cs="Arial"/>
                <w:color w:val="282A2E"/>
                <w:sz w:val="18"/>
                <w:szCs w:val="18"/>
              </w:rPr>
              <w:t>из них:</w:t>
            </w:r>
          </w:p>
        </w:tc>
        <w:tc>
          <w:tcPr>
            <w:tcW w:w="1446" w:type="dxa"/>
            <w:vAlign w:val="bottom"/>
          </w:tcPr>
          <w:p w14:paraId="1A979A63" w14:textId="77777777" w:rsidR="00F57E6D" w:rsidRPr="00253847" w:rsidRDefault="00F57E6D" w:rsidP="006C0A07">
            <w:pPr>
              <w:spacing w:before="240" w:after="240"/>
              <w:ind w:right="170"/>
              <w:jc w:val="right"/>
              <w:rPr>
                <w:rFonts w:ascii="Arial" w:eastAsia="Andale Sans UI" w:hAnsi="Arial" w:cs="Arial"/>
                <w:bCs/>
                <w:color w:val="282A2E"/>
                <w:kern w:val="2"/>
                <w:sz w:val="18"/>
                <w:szCs w:val="18"/>
              </w:rPr>
            </w:pPr>
          </w:p>
        </w:tc>
        <w:tc>
          <w:tcPr>
            <w:tcW w:w="1418" w:type="dxa"/>
            <w:vAlign w:val="bottom"/>
          </w:tcPr>
          <w:p w14:paraId="450A89D4" w14:textId="77777777" w:rsidR="00F57E6D" w:rsidRPr="00253847" w:rsidRDefault="00F57E6D" w:rsidP="009D5567">
            <w:pPr>
              <w:spacing w:before="240" w:after="240"/>
              <w:ind w:right="283"/>
              <w:jc w:val="right"/>
              <w:rPr>
                <w:rFonts w:ascii="Arial" w:hAnsi="Arial" w:cs="Arial"/>
                <w:color w:val="282A2E"/>
                <w:sz w:val="18"/>
                <w:szCs w:val="18"/>
              </w:rPr>
            </w:pPr>
          </w:p>
        </w:tc>
        <w:tc>
          <w:tcPr>
            <w:tcW w:w="1418" w:type="dxa"/>
            <w:vAlign w:val="bottom"/>
          </w:tcPr>
          <w:p w14:paraId="405656E4" w14:textId="77777777" w:rsidR="00F57E6D" w:rsidRPr="00253847" w:rsidRDefault="00F57E6D" w:rsidP="009D5567">
            <w:pPr>
              <w:spacing w:before="240" w:after="240"/>
              <w:ind w:right="283"/>
              <w:jc w:val="right"/>
              <w:rPr>
                <w:rFonts w:ascii="Arial" w:hAnsi="Arial" w:cs="Arial"/>
                <w:color w:val="282A2E"/>
                <w:sz w:val="18"/>
                <w:szCs w:val="18"/>
              </w:rPr>
            </w:pPr>
          </w:p>
        </w:tc>
      </w:tr>
      <w:tr w:rsidR="00824CCA" w:rsidRPr="00824CCA" w14:paraId="5D25DDE9" w14:textId="77777777" w:rsidTr="00824CCA">
        <w:trPr>
          <w:trHeight w:val="20"/>
        </w:trPr>
        <w:tc>
          <w:tcPr>
            <w:tcW w:w="5783" w:type="dxa"/>
            <w:vAlign w:val="bottom"/>
            <w:hideMark/>
          </w:tcPr>
          <w:p w14:paraId="633113BD"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 xml:space="preserve">сельское, лесное хозяйство, охота, </w:t>
            </w:r>
            <w:r w:rsidRPr="00253847">
              <w:rPr>
                <w:rFonts w:ascii="Arial" w:hAnsi="Arial" w:cs="Arial"/>
                <w:bCs/>
                <w:color w:val="282A2E"/>
                <w:sz w:val="18"/>
                <w:szCs w:val="18"/>
              </w:rPr>
              <w:br/>
              <w:t>рыболовство и рыбоводство</w:t>
            </w:r>
          </w:p>
        </w:tc>
        <w:tc>
          <w:tcPr>
            <w:tcW w:w="1446" w:type="dxa"/>
            <w:vAlign w:val="bottom"/>
          </w:tcPr>
          <w:p w14:paraId="6CCF13CC" w14:textId="3C52BFDB"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43892,6</w:t>
            </w:r>
          </w:p>
        </w:tc>
        <w:tc>
          <w:tcPr>
            <w:tcW w:w="1418" w:type="dxa"/>
            <w:vAlign w:val="bottom"/>
          </w:tcPr>
          <w:p w14:paraId="5F3766A7" w14:textId="4D970B66"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117,2</w:t>
            </w:r>
          </w:p>
        </w:tc>
        <w:tc>
          <w:tcPr>
            <w:tcW w:w="1418" w:type="dxa"/>
            <w:vAlign w:val="bottom"/>
          </w:tcPr>
          <w:p w14:paraId="6B6A03EF" w14:textId="369D35E7"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97,1</w:t>
            </w:r>
          </w:p>
        </w:tc>
      </w:tr>
      <w:tr w:rsidR="00824CCA" w:rsidRPr="00824CCA" w14:paraId="3DAD9F1E" w14:textId="77777777" w:rsidTr="00824CCA">
        <w:trPr>
          <w:trHeight w:val="20"/>
        </w:trPr>
        <w:tc>
          <w:tcPr>
            <w:tcW w:w="5783" w:type="dxa"/>
            <w:vAlign w:val="bottom"/>
            <w:hideMark/>
          </w:tcPr>
          <w:p w14:paraId="10BF17AD"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добыча полезных ископаемых</w:t>
            </w:r>
          </w:p>
        </w:tc>
        <w:tc>
          <w:tcPr>
            <w:tcW w:w="1446" w:type="dxa"/>
            <w:vAlign w:val="bottom"/>
          </w:tcPr>
          <w:p w14:paraId="0DFC0E22" w14:textId="5465537B"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50349,2</w:t>
            </w:r>
          </w:p>
        </w:tc>
        <w:tc>
          <w:tcPr>
            <w:tcW w:w="1418" w:type="dxa"/>
            <w:vAlign w:val="bottom"/>
          </w:tcPr>
          <w:p w14:paraId="19B6F05E" w14:textId="781D258C"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105,5</w:t>
            </w:r>
          </w:p>
        </w:tc>
        <w:tc>
          <w:tcPr>
            <w:tcW w:w="1418" w:type="dxa"/>
            <w:vAlign w:val="bottom"/>
          </w:tcPr>
          <w:p w14:paraId="1A2FFA9A" w14:textId="77762E8B"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98,2</w:t>
            </w:r>
          </w:p>
        </w:tc>
      </w:tr>
      <w:tr w:rsidR="00824CCA" w:rsidRPr="00824CCA" w14:paraId="25822AE1" w14:textId="77777777" w:rsidTr="00824CCA">
        <w:trPr>
          <w:trHeight w:val="20"/>
        </w:trPr>
        <w:tc>
          <w:tcPr>
            <w:tcW w:w="5783" w:type="dxa"/>
            <w:vAlign w:val="bottom"/>
            <w:hideMark/>
          </w:tcPr>
          <w:p w14:paraId="48BE0C14"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обрабатывающие производства</w:t>
            </w:r>
          </w:p>
        </w:tc>
        <w:tc>
          <w:tcPr>
            <w:tcW w:w="1446" w:type="dxa"/>
            <w:vAlign w:val="bottom"/>
          </w:tcPr>
          <w:p w14:paraId="3DE22E5D" w14:textId="15CB13D5"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69255,7</w:t>
            </w:r>
          </w:p>
        </w:tc>
        <w:tc>
          <w:tcPr>
            <w:tcW w:w="1418" w:type="dxa"/>
            <w:vAlign w:val="bottom"/>
          </w:tcPr>
          <w:p w14:paraId="29196A1F" w14:textId="1FF3E396"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127,5</w:t>
            </w:r>
          </w:p>
        </w:tc>
        <w:tc>
          <w:tcPr>
            <w:tcW w:w="1418" w:type="dxa"/>
            <w:vAlign w:val="bottom"/>
          </w:tcPr>
          <w:p w14:paraId="4F08F3EA" w14:textId="5C693EAC"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87,2</w:t>
            </w:r>
          </w:p>
        </w:tc>
      </w:tr>
      <w:tr w:rsidR="00824CCA" w:rsidRPr="00824CCA" w14:paraId="60D72899" w14:textId="77777777" w:rsidTr="00824CCA">
        <w:trPr>
          <w:trHeight w:val="20"/>
        </w:trPr>
        <w:tc>
          <w:tcPr>
            <w:tcW w:w="5783" w:type="dxa"/>
            <w:vAlign w:val="bottom"/>
            <w:hideMark/>
          </w:tcPr>
          <w:p w14:paraId="0DB3CF89"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обеспечение электрической энергией,</w:t>
            </w:r>
            <w:r w:rsidRPr="00253847">
              <w:rPr>
                <w:rFonts w:ascii="Arial" w:hAnsi="Arial" w:cs="Arial"/>
                <w:bCs/>
                <w:color w:val="282A2E"/>
                <w:sz w:val="18"/>
                <w:szCs w:val="18"/>
              </w:rPr>
              <w:br/>
              <w:t>газом и паром; кондиционирование воздуха</w:t>
            </w:r>
          </w:p>
        </w:tc>
        <w:tc>
          <w:tcPr>
            <w:tcW w:w="1446" w:type="dxa"/>
            <w:vAlign w:val="bottom"/>
          </w:tcPr>
          <w:p w14:paraId="462D6D6C" w14:textId="76962723"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52127,3</w:t>
            </w:r>
          </w:p>
        </w:tc>
        <w:tc>
          <w:tcPr>
            <w:tcW w:w="1418" w:type="dxa"/>
            <w:vAlign w:val="bottom"/>
          </w:tcPr>
          <w:p w14:paraId="57CB99FB" w14:textId="5F75F2D7"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111,9</w:t>
            </w:r>
          </w:p>
        </w:tc>
        <w:tc>
          <w:tcPr>
            <w:tcW w:w="1418" w:type="dxa"/>
            <w:vAlign w:val="bottom"/>
          </w:tcPr>
          <w:p w14:paraId="38DF128B" w14:textId="1CF235B6"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96,7</w:t>
            </w:r>
          </w:p>
        </w:tc>
      </w:tr>
      <w:tr w:rsidR="00824CCA" w:rsidRPr="00824CCA" w14:paraId="4E8B6245" w14:textId="77777777" w:rsidTr="00824CCA">
        <w:trPr>
          <w:trHeight w:val="20"/>
        </w:trPr>
        <w:tc>
          <w:tcPr>
            <w:tcW w:w="5783" w:type="dxa"/>
            <w:vAlign w:val="bottom"/>
            <w:hideMark/>
          </w:tcPr>
          <w:p w14:paraId="393D6813" w14:textId="2F63AB06" w:rsidR="00F57E6D" w:rsidRPr="00253847" w:rsidRDefault="00F57E6D" w:rsidP="009D556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 xml:space="preserve">водоснабжение; водоотведение, организация </w:t>
            </w:r>
            <w:r w:rsidR="009D5567">
              <w:rPr>
                <w:rFonts w:ascii="Arial" w:hAnsi="Arial" w:cs="Arial"/>
                <w:bCs/>
                <w:color w:val="282A2E"/>
                <w:sz w:val="18"/>
                <w:szCs w:val="18"/>
              </w:rPr>
              <w:br/>
            </w:r>
            <w:r w:rsidRPr="00253847">
              <w:rPr>
                <w:rFonts w:ascii="Arial" w:hAnsi="Arial" w:cs="Arial"/>
                <w:bCs/>
                <w:color w:val="282A2E"/>
                <w:sz w:val="18"/>
                <w:szCs w:val="18"/>
              </w:rPr>
              <w:t>сбора и утилизации отходов, деятельность</w:t>
            </w:r>
            <w:r w:rsidR="00824CCA" w:rsidRPr="00253847">
              <w:rPr>
                <w:rFonts w:ascii="Arial" w:hAnsi="Arial" w:cs="Arial"/>
                <w:bCs/>
                <w:color w:val="282A2E"/>
                <w:sz w:val="18"/>
                <w:szCs w:val="18"/>
              </w:rPr>
              <w:t xml:space="preserve"> </w:t>
            </w:r>
            <w:r w:rsidR="009D5567">
              <w:rPr>
                <w:rFonts w:ascii="Arial" w:hAnsi="Arial" w:cs="Arial"/>
                <w:bCs/>
                <w:color w:val="282A2E"/>
                <w:sz w:val="18"/>
                <w:szCs w:val="18"/>
              </w:rPr>
              <w:br/>
            </w:r>
            <w:r w:rsidRPr="00253847">
              <w:rPr>
                <w:rFonts w:ascii="Arial" w:hAnsi="Arial" w:cs="Arial"/>
                <w:bCs/>
                <w:color w:val="282A2E"/>
                <w:sz w:val="18"/>
                <w:szCs w:val="18"/>
              </w:rPr>
              <w:t>по ликвидации загрязнений</w:t>
            </w:r>
          </w:p>
        </w:tc>
        <w:tc>
          <w:tcPr>
            <w:tcW w:w="1446" w:type="dxa"/>
            <w:vAlign w:val="bottom"/>
          </w:tcPr>
          <w:p w14:paraId="03CE695D" w14:textId="00927A56"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40209,8</w:t>
            </w:r>
          </w:p>
        </w:tc>
        <w:tc>
          <w:tcPr>
            <w:tcW w:w="1418" w:type="dxa"/>
            <w:vAlign w:val="bottom"/>
          </w:tcPr>
          <w:p w14:paraId="20ACBAB3" w14:textId="6D246A0F"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111,7</w:t>
            </w:r>
          </w:p>
        </w:tc>
        <w:tc>
          <w:tcPr>
            <w:tcW w:w="1418" w:type="dxa"/>
            <w:vAlign w:val="bottom"/>
          </w:tcPr>
          <w:p w14:paraId="1D833B6C" w14:textId="2785DF05"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88,2</w:t>
            </w:r>
          </w:p>
        </w:tc>
      </w:tr>
      <w:tr w:rsidR="00824CCA" w:rsidRPr="00824CCA" w14:paraId="245404D2" w14:textId="77777777" w:rsidTr="00824CCA">
        <w:trPr>
          <w:trHeight w:val="20"/>
        </w:trPr>
        <w:tc>
          <w:tcPr>
            <w:tcW w:w="5783" w:type="dxa"/>
            <w:vAlign w:val="bottom"/>
            <w:hideMark/>
          </w:tcPr>
          <w:p w14:paraId="5445C835"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строительство</w:t>
            </w:r>
          </w:p>
        </w:tc>
        <w:tc>
          <w:tcPr>
            <w:tcW w:w="1446" w:type="dxa"/>
            <w:vAlign w:val="bottom"/>
          </w:tcPr>
          <w:p w14:paraId="141E7C9D" w14:textId="05593964"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57854,7</w:t>
            </w:r>
          </w:p>
        </w:tc>
        <w:tc>
          <w:tcPr>
            <w:tcW w:w="1418" w:type="dxa"/>
            <w:vAlign w:val="bottom"/>
          </w:tcPr>
          <w:p w14:paraId="709F40F7" w14:textId="50D94364"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122,5</w:t>
            </w:r>
          </w:p>
        </w:tc>
        <w:tc>
          <w:tcPr>
            <w:tcW w:w="1418" w:type="dxa"/>
            <w:vAlign w:val="bottom"/>
          </w:tcPr>
          <w:p w14:paraId="288C2AD5" w14:textId="62CB9D40"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105,1</w:t>
            </w:r>
          </w:p>
        </w:tc>
      </w:tr>
      <w:tr w:rsidR="00824CCA" w:rsidRPr="00824CCA" w14:paraId="47BB66D8" w14:textId="77777777" w:rsidTr="00824CCA">
        <w:trPr>
          <w:trHeight w:val="20"/>
        </w:trPr>
        <w:tc>
          <w:tcPr>
            <w:tcW w:w="5783" w:type="dxa"/>
            <w:vAlign w:val="bottom"/>
            <w:hideMark/>
          </w:tcPr>
          <w:p w14:paraId="4649C527" w14:textId="77777777" w:rsidR="00F57E6D" w:rsidRPr="00253847" w:rsidRDefault="00F57E6D" w:rsidP="006C0A07">
            <w:pPr>
              <w:autoSpaceDE w:val="0"/>
              <w:autoSpaceDN w:val="0"/>
              <w:adjustRightInd w:val="0"/>
              <w:spacing w:before="240" w:after="240"/>
              <w:ind w:left="57"/>
              <w:rPr>
                <w:rFonts w:ascii="Arial" w:hAnsi="Arial" w:cs="Arial"/>
                <w:color w:val="282A2E"/>
                <w:sz w:val="18"/>
                <w:szCs w:val="18"/>
              </w:rPr>
            </w:pPr>
            <w:r w:rsidRPr="00253847">
              <w:rPr>
                <w:rFonts w:ascii="Arial" w:hAnsi="Arial" w:cs="Arial"/>
                <w:bCs/>
                <w:color w:val="282A2E"/>
                <w:sz w:val="18"/>
                <w:szCs w:val="18"/>
              </w:rPr>
              <w:t xml:space="preserve">торговля оптовая и розничная; ремонт </w:t>
            </w:r>
            <w:r w:rsidRPr="00253847">
              <w:rPr>
                <w:rFonts w:ascii="Arial" w:hAnsi="Arial" w:cs="Arial"/>
                <w:bCs/>
                <w:color w:val="282A2E"/>
                <w:sz w:val="18"/>
                <w:szCs w:val="18"/>
              </w:rPr>
              <w:br/>
              <w:t xml:space="preserve">автотранспортных средств и мотоциклов </w:t>
            </w:r>
          </w:p>
        </w:tc>
        <w:tc>
          <w:tcPr>
            <w:tcW w:w="1446" w:type="dxa"/>
            <w:vAlign w:val="bottom"/>
          </w:tcPr>
          <w:p w14:paraId="171D5358" w14:textId="40E9056B" w:rsidR="00F57E6D" w:rsidRPr="00253847" w:rsidRDefault="003B0D13" w:rsidP="006C0A07">
            <w:pPr>
              <w:spacing w:before="240" w:after="2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48915,2</w:t>
            </w:r>
          </w:p>
        </w:tc>
        <w:tc>
          <w:tcPr>
            <w:tcW w:w="1418" w:type="dxa"/>
            <w:vAlign w:val="bottom"/>
          </w:tcPr>
          <w:p w14:paraId="5B131934" w14:textId="7BD478C2"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109,0</w:t>
            </w:r>
          </w:p>
        </w:tc>
        <w:tc>
          <w:tcPr>
            <w:tcW w:w="1418" w:type="dxa"/>
            <w:vAlign w:val="bottom"/>
          </w:tcPr>
          <w:p w14:paraId="06BACF9D" w14:textId="256B166A" w:rsidR="00F57E6D" w:rsidRPr="00253847" w:rsidRDefault="003B0D13" w:rsidP="009D5567">
            <w:pPr>
              <w:spacing w:before="240" w:after="240"/>
              <w:ind w:right="283"/>
              <w:jc w:val="right"/>
              <w:rPr>
                <w:rFonts w:ascii="Arial" w:hAnsi="Arial" w:cs="Arial"/>
                <w:color w:val="282A2E"/>
                <w:sz w:val="18"/>
                <w:szCs w:val="18"/>
              </w:rPr>
            </w:pPr>
            <w:r w:rsidRPr="00253847">
              <w:rPr>
                <w:rFonts w:ascii="Arial" w:hAnsi="Arial" w:cs="Arial"/>
                <w:color w:val="282A2E"/>
                <w:sz w:val="18"/>
                <w:szCs w:val="18"/>
              </w:rPr>
              <w:t>95,9</w:t>
            </w:r>
          </w:p>
        </w:tc>
      </w:tr>
      <w:tr w:rsidR="00824CCA" w:rsidRPr="00824CCA" w14:paraId="70CC288D" w14:textId="77777777" w:rsidTr="00824CCA">
        <w:trPr>
          <w:trHeight w:val="20"/>
        </w:trPr>
        <w:tc>
          <w:tcPr>
            <w:tcW w:w="5783" w:type="dxa"/>
            <w:vAlign w:val="bottom"/>
            <w:hideMark/>
          </w:tcPr>
          <w:p w14:paraId="7B6537C5" w14:textId="77777777" w:rsidR="00F57E6D" w:rsidRPr="00253847" w:rsidRDefault="00F57E6D" w:rsidP="006C0A07">
            <w:pPr>
              <w:autoSpaceDE w:val="0"/>
              <w:autoSpaceDN w:val="0"/>
              <w:adjustRightInd w:val="0"/>
              <w:spacing w:before="340" w:after="340"/>
              <w:ind w:left="57"/>
              <w:rPr>
                <w:rFonts w:ascii="Arial" w:hAnsi="Arial" w:cs="Arial"/>
                <w:bCs/>
                <w:color w:val="282A2E"/>
                <w:sz w:val="18"/>
                <w:szCs w:val="18"/>
              </w:rPr>
            </w:pPr>
            <w:r w:rsidRPr="00253847">
              <w:rPr>
                <w:rFonts w:ascii="Arial" w:hAnsi="Arial" w:cs="Arial"/>
                <w:bCs/>
                <w:color w:val="282A2E"/>
                <w:sz w:val="18"/>
                <w:szCs w:val="18"/>
              </w:rPr>
              <w:lastRenderedPageBreak/>
              <w:t>транспортировка и хранение</w:t>
            </w:r>
          </w:p>
        </w:tc>
        <w:tc>
          <w:tcPr>
            <w:tcW w:w="1446" w:type="dxa"/>
            <w:vAlign w:val="bottom"/>
          </w:tcPr>
          <w:p w14:paraId="75196F75" w14:textId="2441F69A"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59497,4</w:t>
            </w:r>
          </w:p>
        </w:tc>
        <w:tc>
          <w:tcPr>
            <w:tcW w:w="1418" w:type="dxa"/>
            <w:vAlign w:val="bottom"/>
          </w:tcPr>
          <w:p w14:paraId="6BD5D51C" w14:textId="69AA19B1"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121,7</w:t>
            </w:r>
          </w:p>
        </w:tc>
        <w:tc>
          <w:tcPr>
            <w:tcW w:w="1418" w:type="dxa"/>
            <w:vAlign w:val="bottom"/>
          </w:tcPr>
          <w:p w14:paraId="055D8BE3" w14:textId="16AABF87"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102,5</w:t>
            </w:r>
          </w:p>
        </w:tc>
      </w:tr>
      <w:tr w:rsidR="00824CCA" w:rsidRPr="00824CCA" w14:paraId="7EDFA014" w14:textId="77777777" w:rsidTr="00824CCA">
        <w:trPr>
          <w:trHeight w:val="20"/>
        </w:trPr>
        <w:tc>
          <w:tcPr>
            <w:tcW w:w="5783" w:type="dxa"/>
            <w:vAlign w:val="bottom"/>
            <w:hideMark/>
          </w:tcPr>
          <w:p w14:paraId="633CA60D"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 xml:space="preserve">деятельность гостиниц </w:t>
            </w:r>
            <w:r w:rsidRPr="00253847">
              <w:rPr>
                <w:rFonts w:ascii="Arial" w:hAnsi="Arial" w:cs="Arial"/>
                <w:bCs/>
                <w:color w:val="282A2E"/>
                <w:sz w:val="18"/>
                <w:szCs w:val="18"/>
              </w:rPr>
              <w:br/>
              <w:t>и предприятий общественного питания</w:t>
            </w:r>
          </w:p>
        </w:tc>
        <w:tc>
          <w:tcPr>
            <w:tcW w:w="1446" w:type="dxa"/>
            <w:vAlign w:val="bottom"/>
          </w:tcPr>
          <w:p w14:paraId="28BB3217" w14:textId="3162F025"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31656,1</w:t>
            </w:r>
          </w:p>
        </w:tc>
        <w:tc>
          <w:tcPr>
            <w:tcW w:w="1418" w:type="dxa"/>
            <w:vAlign w:val="bottom"/>
          </w:tcPr>
          <w:p w14:paraId="307D6F61" w14:textId="7BE211B4"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117,2</w:t>
            </w:r>
          </w:p>
        </w:tc>
        <w:tc>
          <w:tcPr>
            <w:tcW w:w="1418" w:type="dxa"/>
            <w:vAlign w:val="bottom"/>
          </w:tcPr>
          <w:p w14:paraId="5726999A" w14:textId="16F7C9C2"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80,1</w:t>
            </w:r>
          </w:p>
        </w:tc>
      </w:tr>
      <w:tr w:rsidR="00824CCA" w:rsidRPr="00824CCA" w14:paraId="7B6E25B4" w14:textId="77777777" w:rsidTr="00824CCA">
        <w:trPr>
          <w:trHeight w:val="20"/>
        </w:trPr>
        <w:tc>
          <w:tcPr>
            <w:tcW w:w="5783" w:type="dxa"/>
            <w:vAlign w:val="bottom"/>
            <w:hideMark/>
          </w:tcPr>
          <w:p w14:paraId="640D1820"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деятельность в области информации и связи</w:t>
            </w:r>
          </w:p>
        </w:tc>
        <w:tc>
          <w:tcPr>
            <w:tcW w:w="1446" w:type="dxa"/>
            <w:vAlign w:val="bottom"/>
          </w:tcPr>
          <w:p w14:paraId="65635D03" w14:textId="516598A7"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56172,1</w:t>
            </w:r>
          </w:p>
        </w:tc>
        <w:tc>
          <w:tcPr>
            <w:tcW w:w="1418" w:type="dxa"/>
            <w:vAlign w:val="bottom"/>
          </w:tcPr>
          <w:p w14:paraId="2FF430AE" w14:textId="4CA99150"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120,3</w:t>
            </w:r>
          </w:p>
        </w:tc>
        <w:tc>
          <w:tcPr>
            <w:tcW w:w="1418" w:type="dxa"/>
            <w:vAlign w:val="bottom"/>
          </w:tcPr>
          <w:p w14:paraId="45FC4EF7" w14:textId="3375D9C3"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111,4</w:t>
            </w:r>
          </w:p>
        </w:tc>
      </w:tr>
      <w:tr w:rsidR="00824CCA" w:rsidRPr="00824CCA" w14:paraId="60E2E1AE" w14:textId="77777777" w:rsidTr="00824CCA">
        <w:trPr>
          <w:trHeight w:val="20"/>
        </w:trPr>
        <w:tc>
          <w:tcPr>
            <w:tcW w:w="5783" w:type="dxa"/>
            <w:vAlign w:val="bottom"/>
            <w:hideMark/>
          </w:tcPr>
          <w:p w14:paraId="4BA971A3"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деятельность финансовая и страховая</w:t>
            </w:r>
          </w:p>
        </w:tc>
        <w:tc>
          <w:tcPr>
            <w:tcW w:w="1446" w:type="dxa"/>
            <w:vAlign w:val="bottom"/>
          </w:tcPr>
          <w:p w14:paraId="3E794ECF" w14:textId="6199917F"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86740,7</w:t>
            </w:r>
          </w:p>
        </w:tc>
        <w:tc>
          <w:tcPr>
            <w:tcW w:w="1418" w:type="dxa"/>
            <w:vAlign w:val="bottom"/>
          </w:tcPr>
          <w:p w14:paraId="4ED137CF" w14:textId="15358A81"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124,4</w:t>
            </w:r>
          </w:p>
        </w:tc>
        <w:tc>
          <w:tcPr>
            <w:tcW w:w="1418" w:type="dxa"/>
            <w:vAlign w:val="bottom"/>
          </w:tcPr>
          <w:p w14:paraId="4B56ED85" w14:textId="033B7056"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149,0</w:t>
            </w:r>
          </w:p>
        </w:tc>
      </w:tr>
      <w:tr w:rsidR="00824CCA" w:rsidRPr="00824CCA" w14:paraId="58BB9B61" w14:textId="77777777" w:rsidTr="00824CCA">
        <w:trPr>
          <w:trHeight w:val="20"/>
        </w:trPr>
        <w:tc>
          <w:tcPr>
            <w:tcW w:w="5783" w:type="dxa"/>
            <w:vAlign w:val="bottom"/>
            <w:hideMark/>
          </w:tcPr>
          <w:p w14:paraId="7AF8AC4B" w14:textId="02619FC1"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деятельность по операциям с недвижимым имуществом</w:t>
            </w:r>
          </w:p>
        </w:tc>
        <w:tc>
          <w:tcPr>
            <w:tcW w:w="1446" w:type="dxa"/>
            <w:vAlign w:val="bottom"/>
          </w:tcPr>
          <w:p w14:paraId="30F6C284" w14:textId="38CD1D3B"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41215,9</w:t>
            </w:r>
          </w:p>
        </w:tc>
        <w:tc>
          <w:tcPr>
            <w:tcW w:w="1418" w:type="dxa"/>
            <w:vAlign w:val="bottom"/>
          </w:tcPr>
          <w:p w14:paraId="059112CE" w14:textId="44AD5282"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123,3</w:t>
            </w:r>
          </w:p>
        </w:tc>
        <w:tc>
          <w:tcPr>
            <w:tcW w:w="1418" w:type="dxa"/>
            <w:vAlign w:val="bottom"/>
          </w:tcPr>
          <w:p w14:paraId="298B1BF0" w14:textId="58C864A2"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95,4</w:t>
            </w:r>
          </w:p>
        </w:tc>
      </w:tr>
      <w:tr w:rsidR="00824CCA" w:rsidRPr="00824CCA" w14:paraId="4F920B49" w14:textId="77777777" w:rsidTr="00824CCA">
        <w:trPr>
          <w:trHeight w:val="20"/>
        </w:trPr>
        <w:tc>
          <w:tcPr>
            <w:tcW w:w="5783" w:type="dxa"/>
            <w:vAlign w:val="bottom"/>
            <w:hideMark/>
          </w:tcPr>
          <w:p w14:paraId="3044C63C"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color w:val="282A2E"/>
                <w:sz w:val="18"/>
                <w:szCs w:val="18"/>
              </w:rPr>
              <w:t>д</w:t>
            </w:r>
            <w:r w:rsidRPr="00253847">
              <w:rPr>
                <w:rFonts w:ascii="Arial" w:hAnsi="Arial" w:cs="Arial"/>
                <w:bCs/>
                <w:color w:val="282A2E"/>
                <w:sz w:val="18"/>
                <w:szCs w:val="18"/>
              </w:rPr>
              <w:t xml:space="preserve">еятельность профессиональная, </w:t>
            </w:r>
            <w:r w:rsidRPr="00253847">
              <w:rPr>
                <w:rFonts w:ascii="Arial" w:hAnsi="Arial" w:cs="Arial"/>
                <w:bCs/>
                <w:color w:val="282A2E"/>
                <w:sz w:val="18"/>
                <w:szCs w:val="18"/>
              </w:rPr>
              <w:br/>
              <w:t>научная и техническая</w:t>
            </w:r>
          </w:p>
        </w:tc>
        <w:tc>
          <w:tcPr>
            <w:tcW w:w="1446" w:type="dxa"/>
            <w:vAlign w:val="bottom"/>
          </w:tcPr>
          <w:p w14:paraId="5975B826" w14:textId="54E05483"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59668,5</w:t>
            </w:r>
          </w:p>
        </w:tc>
        <w:tc>
          <w:tcPr>
            <w:tcW w:w="1418" w:type="dxa"/>
            <w:vAlign w:val="bottom"/>
          </w:tcPr>
          <w:p w14:paraId="1426672B" w14:textId="21BEFA16"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117,2</w:t>
            </w:r>
          </w:p>
        </w:tc>
        <w:tc>
          <w:tcPr>
            <w:tcW w:w="1418" w:type="dxa"/>
            <w:vAlign w:val="bottom"/>
          </w:tcPr>
          <w:p w14:paraId="20509C8A" w14:textId="0B3EF114"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78,2</w:t>
            </w:r>
          </w:p>
        </w:tc>
      </w:tr>
      <w:tr w:rsidR="00824CCA" w:rsidRPr="00824CCA" w14:paraId="6139E432" w14:textId="77777777" w:rsidTr="00824CCA">
        <w:trPr>
          <w:trHeight w:val="444"/>
        </w:trPr>
        <w:tc>
          <w:tcPr>
            <w:tcW w:w="5783" w:type="dxa"/>
            <w:vAlign w:val="bottom"/>
            <w:hideMark/>
          </w:tcPr>
          <w:p w14:paraId="30C7CF5B"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 xml:space="preserve">деятельность административная </w:t>
            </w:r>
            <w:r w:rsidRPr="00253847">
              <w:rPr>
                <w:rFonts w:ascii="Arial" w:hAnsi="Arial" w:cs="Arial"/>
                <w:bCs/>
                <w:color w:val="282A2E"/>
                <w:sz w:val="18"/>
                <w:szCs w:val="18"/>
              </w:rPr>
              <w:br/>
              <w:t>и сопутствующие дополнительные услуги</w:t>
            </w:r>
          </w:p>
        </w:tc>
        <w:tc>
          <w:tcPr>
            <w:tcW w:w="1446" w:type="dxa"/>
            <w:vAlign w:val="bottom"/>
          </w:tcPr>
          <w:p w14:paraId="7C6A95BF" w14:textId="43EBEB1B"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45988,7</w:t>
            </w:r>
          </w:p>
        </w:tc>
        <w:tc>
          <w:tcPr>
            <w:tcW w:w="1418" w:type="dxa"/>
            <w:vAlign w:val="bottom"/>
          </w:tcPr>
          <w:p w14:paraId="1FFFA95D" w14:textId="2CF7F02E"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94,7</w:t>
            </w:r>
          </w:p>
        </w:tc>
        <w:tc>
          <w:tcPr>
            <w:tcW w:w="1418" w:type="dxa"/>
            <w:vAlign w:val="bottom"/>
          </w:tcPr>
          <w:p w14:paraId="2E111AB2" w14:textId="6A17FE6B"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104,5</w:t>
            </w:r>
          </w:p>
        </w:tc>
      </w:tr>
      <w:tr w:rsidR="00824CCA" w:rsidRPr="00824CCA" w14:paraId="76F2ECC8" w14:textId="77777777" w:rsidTr="00824CCA">
        <w:trPr>
          <w:trHeight w:val="20"/>
        </w:trPr>
        <w:tc>
          <w:tcPr>
            <w:tcW w:w="5783" w:type="dxa"/>
            <w:vAlign w:val="bottom"/>
            <w:hideMark/>
          </w:tcPr>
          <w:p w14:paraId="04F44196" w14:textId="250EB3A3"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государственное управление и обеспечение военной безопасности;</w:t>
            </w:r>
            <w:r w:rsidR="00824CCA" w:rsidRPr="00253847">
              <w:rPr>
                <w:rFonts w:ascii="Arial" w:hAnsi="Arial" w:cs="Arial"/>
                <w:bCs/>
                <w:color w:val="282A2E"/>
                <w:sz w:val="18"/>
                <w:szCs w:val="18"/>
              </w:rPr>
              <w:t xml:space="preserve"> </w:t>
            </w:r>
            <w:r w:rsidRPr="00253847">
              <w:rPr>
                <w:rFonts w:ascii="Arial" w:hAnsi="Arial" w:cs="Arial"/>
                <w:bCs/>
                <w:color w:val="282A2E"/>
                <w:sz w:val="18"/>
                <w:szCs w:val="18"/>
              </w:rPr>
              <w:t>социальное обеспечение</w:t>
            </w:r>
          </w:p>
        </w:tc>
        <w:tc>
          <w:tcPr>
            <w:tcW w:w="1446" w:type="dxa"/>
            <w:vAlign w:val="bottom"/>
          </w:tcPr>
          <w:p w14:paraId="2984CECA" w14:textId="0E9EB6BC"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51829,8</w:t>
            </w:r>
          </w:p>
        </w:tc>
        <w:tc>
          <w:tcPr>
            <w:tcW w:w="1418" w:type="dxa"/>
            <w:vAlign w:val="bottom"/>
          </w:tcPr>
          <w:p w14:paraId="66FDF72B" w14:textId="7EB17FE8"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117,6</w:t>
            </w:r>
          </w:p>
        </w:tc>
        <w:tc>
          <w:tcPr>
            <w:tcW w:w="1418" w:type="dxa"/>
            <w:vAlign w:val="bottom"/>
          </w:tcPr>
          <w:p w14:paraId="38001A04" w14:textId="40AD4505"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102,8</w:t>
            </w:r>
          </w:p>
        </w:tc>
      </w:tr>
      <w:tr w:rsidR="00824CCA" w:rsidRPr="00824CCA" w14:paraId="08897216" w14:textId="77777777" w:rsidTr="00824CCA">
        <w:trPr>
          <w:trHeight w:val="20"/>
        </w:trPr>
        <w:tc>
          <w:tcPr>
            <w:tcW w:w="5783" w:type="dxa"/>
            <w:vAlign w:val="bottom"/>
            <w:hideMark/>
          </w:tcPr>
          <w:p w14:paraId="6072B2FC"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образование</w:t>
            </w:r>
          </w:p>
        </w:tc>
        <w:tc>
          <w:tcPr>
            <w:tcW w:w="1446" w:type="dxa"/>
            <w:vAlign w:val="bottom"/>
          </w:tcPr>
          <w:p w14:paraId="2B4950D4" w14:textId="3C4DCA4E"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42760,4</w:t>
            </w:r>
          </w:p>
        </w:tc>
        <w:tc>
          <w:tcPr>
            <w:tcW w:w="1418" w:type="dxa"/>
            <w:vAlign w:val="bottom"/>
          </w:tcPr>
          <w:p w14:paraId="36AEA258" w14:textId="2CCE502E"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114,3</w:t>
            </w:r>
          </w:p>
        </w:tc>
        <w:tc>
          <w:tcPr>
            <w:tcW w:w="1418" w:type="dxa"/>
            <w:vAlign w:val="bottom"/>
          </w:tcPr>
          <w:p w14:paraId="6496CED3" w14:textId="7EB1C6C4"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103,5</w:t>
            </w:r>
          </w:p>
        </w:tc>
      </w:tr>
      <w:tr w:rsidR="00824CCA" w:rsidRPr="00824CCA" w14:paraId="47804C36" w14:textId="77777777" w:rsidTr="00824CCA">
        <w:trPr>
          <w:trHeight w:val="20"/>
        </w:trPr>
        <w:tc>
          <w:tcPr>
            <w:tcW w:w="5783" w:type="dxa"/>
            <w:vAlign w:val="bottom"/>
            <w:hideMark/>
          </w:tcPr>
          <w:p w14:paraId="1BEA6C05"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деятельность в области здравоохранения</w:t>
            </w:r>
            <w:r w:rsidRPr="00253847">
              <w:rPr>
                <w:rFonts w:ascii="Arial" w:hAnsi="Arial" w:cs="Arial"/>
                <w:bCs/>
                <w:color w:val="282A2E"/>
                <w:sz w:val="18"/>
                <w:szCs w:val="18"/>
              </w:rPr>
              <w:br/>
              <w:t>и социальных услуг</w:t>
            </w:r>
          </w:p>
        </w:tc>
        <w:tc>
          <w:tcPr>
            <w:tcW w:w="1446" w:type="dxa"/>
            <w:vAlign w:val="bottom"/>
          </w:tcPr>
          <w:p w14:paraId="0B3EADDF" w14:textId="14114808"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50070,0</w:t>
            </w:r>
          </w:p>
        </w:tc>
        <w:tc>
          <w:tcPr>
            <w:tcW w:w="1418" w:type="dxa"/>
            <w:vAlign w:val="bottom"/>
          </w:tcPr>
          <w:p w14:paraId="7EA1045F" w14:textId="1CB36C6D"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116,7</w:t>
            </w:r>
          </w:p>
        </w:tc>
        <w:tc>
          <w:tcPr>
            <w:tcW w:w="1418" w:type="dxa"/>
            <w:vAlign w:val="bottom"/>
          </w:tcPr>
          <w:p w14:paraId="0231B1D8" w14:textId="03A9C9BC"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93,1</w:t>
            </w:r>
          </w:p>
        </w:tc>
      </w:tr>
      <w:tr w:rsidR="00824CCA" w:rsidRPr="00824CCA" w14:paraId="10106AB0" w14:textId="77777777" w:rsidTr="00824CCA">
        <w:trPr>
          <w:trHeight w:val="20"/>
        </w:trPr>
        <w:tc>
          <w:tcPr>
            <w:tcW w:w="5783" w:type="dxa"/>
            <w:vAlign w:val="bottom"/>
            <w:hideMark/>
          </w:tcPr>
          <w:p w14:paraId="1FF89BEC" w14:textId="77777777" w:rsidR="00F57E6D" w:rsidRPr="00253847" w:rsidRDefault="00F57E6D" w:rsidP="006C0A07">
            <w:pPr>
              <w:autoSpaceDE w:val="0"/>
              <w:autoSpaceDN w:val="0"/>
              <w:adjustRightInd w:val="0"/>
              <w:spacing w:before="340" w:after="340"/>
              <w:ind w:left="57"/>
              <w:rPr>
                <w:rFonts w:ascii="Arial" w:hAnsi="Arial" w:cs="Arial"/>
                <w:color w:val="282A2E"/>
                <w:sz w:val="18"/>
                <w:szCs w:val="18"/>
              </w:rPr>
            </w:pPr>
            <w:r w:rsidRPr="00253847">
              <w:rPr>
                <w:rFonts w:ascii="Arial" w:hAnsi="Arial" w:cs="Arial"/>
                <w:bCs/>
                <w:color w:val="282A2E"/>
                <w:sz w:val="18"/>
                <w:szCs w:val="18"/>
              </w:rPr>
              <w:t xml:space="preserve">деятельность в области культуры, спорта, </w:t>
            </w:r>
            <w:r w:rsidRPr="00253847">
              <w:rPr>
                <w:rFonts w:ascii="Arial" w:hAnsi="Arial" w:cs="Arial"/>
                <w:bCs/>
                <w:color w:val="282A2E"/>
                <w:sz w:val="18"/>
                <w:szCs w:val="18"/>
              </w:rPr>
              <w:br/>
              <w:t>организации досуга и развлечений</w:t>
            </w:r>
          </w:p>
        </w:tc>
        <w:tc>
          <w:tcPr>
            <w:tcW w:w="1446" w:type="dxa"/>
            <w:vAlign w:val="bottom"/>
          </w:tcPr>
          <w:p w14:paraId="1F827139" w14:textId="71EA7846"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44078,8</w:t>
            </w:r>
          </w:p>
        </w:tc>
        <w:tc>
          <w:tcPr>
            <w:tcW w:w="1418" w:type="dxa"/>
            <w:vAlign w:val="bottom"/>
          </w:tcPr>
          <w:p w14:paraId="6A3E4BEE" w14:textId="39456A33"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107,7</w:t>
            </w:r>
          </w:p>
        </w:tc>
        <w:tc>
          <w:tcPr>
            <w:tcW w:w="1418" w:type="dxa"/>
            <w:vAlign w:val="bottom"/>
          </w:tcPr>
          <w:p w14:paraId="72F3DA73" w14:textId="6FF86472"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85,6</w:t>
            </w:r>
          </w:p>
        </w:tc>
      </w:tr>
      <w:tr w:rsidR="00824CCA" w:rsidRPr="00824CCA" w14:paraId="5DFD71DC" w14:textId="77777777" w:rsidTr="00824CCA">
        <w:trPr>
          <w:trHeight w:val="20"/>
        </w:trPr>
        <w:tc>
          <w:tcPr>
            <w:tcW w:w="5783" w:type="dxa"/>
            <w:vAlign w:val="bottom"/>
            <w:hideMark/>
          </w:tcPr>
          <w:p w14:paraId="60D98D9E" w14:textId="77777777" w:rsidR="00F57E6D" w:rsidRPr="00253847" w:rsidRDefault="00F57E6D" w:rsidP="006C0A07">
            <w:pPr>
              <w:autoSpaceDE w:val="0"/>
              <w:autoSpaceDN w:val="0"/>
              <w:adjustRightInd w:val="0"/>
              <w:spacing w:before="340" w:after="340"/>
              <w:ind w:left="57"/>
              <w:rPr>
                <w:rFonts w:ascii="Arial" w:hAnsi="Arial" w:cs="Arial"/>
                <w:bCs/>
                <w:color w:val="282A2E"/>
                <w:sz w:val="18"/>
                <w:szCs w:val="18"/>
              </w:rPr>
            </w:pPr>
            <w:r w:rsidRPr="00253847">
              <w:rPr>
                <w:rFonts w:ascii="Arial" w:hAnsi="Arial" w:cs="Arial"/>
                <w:bCs/>
                <w:color w:val="282A2E"/>
                <w:sz w:val="18"/>
                <w:szCs w:val="18"/>
              </w:rPr>
              <w:t>предоставление прочих видов услуг</w:t>
            </w:r>
          </w:p>
        </w:tc>
        <w:tc>
          <w:tcPr>
            <w:tcW w:w="1446" w:type="dxa"/>
            <w:vAlign w:val="bottom"/>
          </w:tcPr>
          <w:p w14:paraId="151AE2A2" w14:textId="1E072F35" w:rsidR="00F57E6D" w:rsidRPr="00253847" w:rsidRDefault="003B0D13" w:rsidP="006C0A07">
            <w:pPr>
              <w:spacing w:before="340" w:after="340"/>
              <w:ind w:right="170"/>
              <w:jc w:val="right"/>
              <w:rPr>
                <w:rFonts w:ascii="Arial" w:eastAsia="Andale Sans UI" w:hAnsi="Arial" w:cs="Arial"/>
                <w:bCs/>
                <w:color w:val="282A2E"/>
                <w:kern w:val="2"/>
                <w:sz w:val="18"/>
                <w:szCs w:val="18"/>
              </w:rPr>
            </w:pPr>
            <w:r w:rsidRPr="00253847">
              <w:rPr>
                <w:rFonts w:ascii="Arial" w:eastAsia="Andale Sans UI" w:hAnsi="Arial" w:cs="Arial"/>
                <w:bCs/>
                <w:color w:val="282A2E"/>
                <w:kern w:val="2"/>
                <w:sz w:val="18"/>
                <w:szCs w:val="18"/>
              </w:rPr>
              <w:t>37978,0</w:t>
            </w:r>
          </w:p>
        </w:tc>
        <w:tc>
          <w:tcPr>
            <w:tcW w:w="1418" w:type="dxa"/>
            <w:vAlign w:val="bottom"/>
          </w:tcPr>
          <w:p w14:paraId="43751A79" w14:textId="5A3D2D48"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111,3</w:t>
            </w:r>
          </w:p>
        </w:tc>
        <w:tc>
          <w:tcPr>
            <w:tcW w:w="1418" w:type="dxa"/>
            <w:vAlign w:val="bottom"/>
          </w:tcPr>
          <w:p w14:paraId="7E856194" w14:textId="33270DA2" w:rsidR="00F57E6D" w:rsidRPr="00253847" w:rsidRDefault="003B0D13" w:rsidP="009D5567">
            <w:pPr>
              <w:spacing w:before="340" w:after="340"/>
              <w:ind w:right="283"/>
              <w:jc w:val="right"/>
              <w:rPr>
                <w:rFonts w:ascii="Arial" w:hAnsi="Arial" w:cs="Arial"/>
                <w:color w:val="282A2E"/>
                <w:sz w:val="18"/>
                <w:szCs w:val="18"/>
              </w:rPr>
            </w:pPr>
            <w:r w:rsidRPr="00253847">
              <w:rPr>
                <w:rFonts w:ascii="Arial" w:hAnsi="Arial" w:cs="Arial"/>
                <w:color w:val="282A2E"/>
                <w:sz w:val="18"/>
                <w:szCs w:val="18"/>
              </w:rPr>
              <w:t>100,1</w:t>
            </w:r>
          </w:p>
        </w:tc>
      </w:tr>
    </w:tbl>
    <w:p w14:paraId="5F05F1F1" w14:textId="4CD58F80" w:rsidR="00F57E6D" w:rsidRDefault="00F57E6D" w:rsidP="00D14210">
      <w:pPr>
        <w:spacing w:before="120"/>
        <w:ind w:firstLine="567"/>
        <w:jc w:val="both"/>
        <w:rPr>
          <w:rFonts w:ascii="Arial" w:hAnsi="Arial" w:cs="Arial"/>
          <w:snapToGrid w:val="0"/>
          <w:color w:val="282A2E"/>
          <w:szCs w:val="24"/>
        </w:rPr>
      </w:pPr>
      <w:r w:rsidRPr="00253847">
        <w:rPr>
          <w:rFonts w:ascii="Arial" w:hAnsi="Arial" w:cs="Arial"/>
          <w:snapToGrid w:val="0"/>
          <w:color w:val="282A2E"/>
          <w:szCs w:val="24"/>
        </w:rPr>
        <w:t xml:space="preserve">В </w:t>
      </w:r>
      <w:r w:rsidR="00BB42B9" w:rsidRPr="00253847">
        <w:rPr>
          <w:rFonts w:ascii="Arial" w:hAnsi="Arial" w:cs="Arial"/>
          <w:snapToGrid w:val="0"/>
          <w:color w:val="282A2E"/>
          <w:szCs w:val="24"/>
        </w:rPr>
        <w:t>феврале</w:t>
      </w:r>
      <w:r w:rsidRPr="00253847">
        <w:rPr>
          <w:rFonts w:ascii="Arial" w:hAnsi="Arial" w:cs="Arial"/>
          <w:snapToGrid w:val="0"/>
          <w:color w:val="282A2E"/>
          <w:szCs w:val="24"/>
        </w:rPr>
        <w:t xml:space="preserve"> 202</w:t>
      </w:r>
      <w:r w:rsidR="00BB42B9" w:rsidRPr="00253847">
        <w:rPr>
          <w:rFonts w:ascii="Arial" w:hAnsi="Arial" w:cs="Arial"/>
          <w:snapToGrid w:val="0"/>
          <w:color w:val="282A2E"/>
          <w:szCs w:val="24"/>
        </w:rPr>
        <w:t>4</w:t>
      </w:r>
      <w:r w:rsidRPr="00253847">
        <w:rPr>
          <w:rFonts w:ascii="Arial" w:hAnsi="Arial" w:cs="Arial"/>
          <w:snapToGrid w:val="0"/>
          <w:color w:val="282A2E"/>
          <w:szCs w:val="24"/>
        </w:rPr>
        <w:t xml:space="preserve"> года самый </w:t>
      </w:r>
      <w:r w:rsidRPr="00253847">
        <w:rPr>
          <w:rFonts w:ascii="Arial" w:hAnsi="Arial" w:cs="Arial"/>
          <w:color w:val="282A2E"/>
          <w:szCs w:val="24"/>
        </w:rPr>
        <w:t>низкий уровень средней заработной платы</w:t>
      </w:r>
      <w:r w:rsidRPr="00253847">
        <w:rPr>
          <w:rFonts w:ascii="Arial" w:hAnsi="Arial" w:cs="Arial"/>
          <w:snapToGrid w:val="0"/>
          <w:color w:val="282A2E"/>
          <w:szCs w:val="24"/>
        </w:rPr>
        <w:t xml:space="preserve"> отмечен у </w:t>
      </w:r>
      <w:r w:rsidRPr="00253847">
        <w:rPr>
          <w:rFonts w:ascii="Arial" w:hAnsi="Arial" w:cs="Arial"/>
          <w:color w:val="282A2E"/>
          <w:szCs w:val="24"/>
        </w:rPr>
        <w:t>работников гостиниц и предприятий общественного питания (</w:t>
      </w:r>
      <w:r w:rsidR="00BB42B9" w:rsidRPr="00253847">
        <w:rPr>
          <w:rFonts w:ascii="Arial" w:hAnsi="Arial" w:cs="Arial"/>
          <w:color w:val="282A2E"/>
          <w:szCs w:val="24"/>
        </w:rPr>
        <w:t>31656,1</w:t>
      </w:r>
      <w:r w:rsidRPr="00253847">
        <w:rPr>
          <w:rFonts w:ascii="Arial" w:hAnsi="Arial" w:cs="Arial"/>
          <w:color w:val="282A2E"/>
          <w:szCs w:val="24"/>
        </w:rPr>
        <w:t xml:space="preserve"> рубля</w:t>
      </w:r>
      <w:r w:rsidRPr="00253847">
        <w:rPr>
          <w:rFonts w:ascii="Arial" w:hAnsi="Arial" w:cs="Arial"/>
          <w:snapToGrid w:val="0"/>
          <w:color w:val="282A2E"/>
          <w:szCs w:val="24"/>
        </w:rPr>
        <w:t xml:space="preserve">) и был ниже </w:t>
      </w:r>
      <w:proofErr w:type="spellStart"/>
      <w:r w:rsidRPr="00253847">
        <w:rPr>
          <w:rFonts w:ascii="Arial" w:hAnsi="Arial" w:cs="Arial"/>
          <w:snapToGrid w:val="0"/>
          <w:color w:val="282A2E"/>
          <w:szCs w:val="24"/>
        </w:rPr>
        <w:t>среднеобластного</w:t>
      </w:r>
      <w:proofErr w:type="spellEnd"/>
      <w:r w:rsidRPr="00253847">
        <w:rPr>
          <w:rFonts w:ascii="Arial" w:hAnsi="Arial" w:cs="Arial"/>
          <w:snapToGrid w:val="0"/>
          <w:color w:val="282A2E"/>
          <w:szCs w:val="24"/>
        </w:rPr>
        <w:t xml:space="preserve"> на </w:t>
      </w:r>
      <w:r w:rsidR="009D5567">
        <w:rPr>
          <w:rFonts w:ascii="Arial" w:hAnsi="Arial" w:cs="Arial"/>
          <w:snapToGrid w:val="0"/>
          <w:color w:val="282A2E"/>
          <w:szCs w:val="24"/>
        </w:rPr>
        <w:t>44</w:t>
      </w:r>
      <w:r w:rsidRPr="00253847">
        <w:rPr>
          <w:rFonts w:ascii="Arial" w:hAnsi="Arial" w:cs="Arial"/>
          <w:snapToGrid w:val="0"/>
          <w:color w:val="282A2E"/>
          <w:szCs w:val="24"/>
        </w:rPr>
        <w:t>%.</w:t>
      </w:r>
    </w:p>
    <w:p w14:paraId="2D27004C" w14:textId="77777777" w:rsidR="00D92E36" w:rsidRPr="00253847" w:rsidRDefault="00D92E36" w:rsidP="00D14210">
      <w:pPr>
        <w:spacing w:before="120"/>
        <w:ind w:firstLine="567"/>
        <w:jc w:val="both"/>
        <w:rPr>
          <w:rFonts w:ascii="Arial" w:hAnsi="Arial" w:cs="Arial"/>
          <w:snapToGrid w:val="0"/>
          <w:color w:val="282A2E"/>
          <w:szCs w:val="24"/>
        </w:rPr>
      </w:pPr>
    </w:p>
    <w:p w14:paraId="5B1F385A" w14:textId="77777777" w:rsidR="001747EF" w:rsidRDefault="00F57E6D" w:rsidP="00D92E36">
      <w:pPr>
        <w:tabs>
          <w:tab w:val="left" w:pos="7371"/>
        </w:tabs>
        <w:spacing w:after="0"/>
        <w:ind w:firstLine="567"/>
        <w:rPr>
          <w:rFonts w:ascii="Arial" w:hAnsi="Arial" w:cs="Arial"/>
          <w:b/>
          <w:color w:val="363194"/>
          <w:szCs w:val="24"/>
        </w:rPr>
      </w:pPr>
      <w:r w:rsidRPr="00586CAB">
        <w:rPr>
          <w:rFonts w:ascii="Arial" w:hAnsi="Arial" w:cs="Arial"/>
          <w:b/>
          <w:color w:val="363194"/>
          <w:szCs w:val="24"/>
        </w:rPr>
        <w:lastRenderedPageBreak/>
        <w:t xml:space="preserve">Отношение средней заработной платы по видам </w:t>
      </w:r>
    </w:p>
    <w:p w14:paraId="00343A3F" w14:textId="77777777" w:rsidR="001747EF" w:rsidRDefault="00F57E6D" w:rsidP="001747EF">
      <w:pPr>
        <w:tabs>
          <w:tab w:val="left" w:pos="7371"/>
        </w:tabs>
        <w:spacing w:after="0"/>
        <w:ind w:firstLine="567"/>
        <w:rPr>
          <w:rFonts w:ascii="Arial" w:hAnsi="Arial" w:cs="Arial"/>
          <w:b/>
          <w:color w:val="363194"/>
          <w:szCs w:val="24"/>
        </w:rPr>
      </w:pPr>
      <w:r w:rsidRPr="00586CAB">
        <w:rPr>
          <w:rFonts w:ascii="Arial" w:hAnsi="Arial" w:cs="Arial"/>
          <w:b/>
          <w:color w:val="363194"/>
          <w:szCs w:val="24"/>
        </w:rPr>
        <w:t>экономической деятельности к среднему уровню по области</w:t>
      </w:r>
      <w:r w:rsidR="00586CAB">
        <w:rPr>
          <w:rFonts w:ascii="Arial" w:hAnsi="Arial" w:cs="Arial"/>
          <w:b/>
          <w:color w:val="363194"/>
          <w:szCs w:val="24"/>
        </w:rPr>
        <w:t>,</w:t>
      </w:r>
      <w:r w:rsidRPr="00586CAB">
        <w:rPr>
          <w:rFonts w:ascii="Arial" w:hAnsi="Arial" w:cs="Arial"/>
          <w:b/>
          <w:color w:val="363194"/>
          <w:szCs w:val="24"/>
        </w:rPr>
        <w:t xml:space="preserve"> </w:t>
      </w:r>
    </w:p>
    <w:p w14:paraId="021F8F69" w14:textId="6EAB3875" w:rsidR="00F57E6D" w:rsidRPr="00586CAB" w:rsidRDefault="00BB42B9" w:rsidP="001747EF">
      <w:pPr>
        <w:tabs>
          <w:tab w:val="left" w:pos="7371"/>
        </w:tabs>
        <w:spacing w:after="120"/>
        <w:ind w:firstLine="567"/>
        <w:rPr>
          <w:rFonts w:ascii="Arial" w:hAnsi="Arial" w:cs="Arial"/>
          <w:b/>
          <w:color w:val="363194"/>
          <w:sz w:val="20"/>
          <w:szCs w:val="20"/>
        </w:rPr>
      </w:pPr>
      <w:r>
        <w:rPr>
          <w:rFonts w:ascii="Arial" w:hAnsi="Arial" w:cs="Arial"/>
          <w:b/>
          <w:color w:val="363194"/>
          <w:sz w:val="20"/>
          <w:szCs w:val="20"/>
        </w:rPr>
        <w:t>в феврал</w:t>
      </w:r>
      <w:r w:rsidR="00F57E6D" w:rsidRPr="00586CAB">
        <w:rPr>
          <w:rFonts w:ascii="Arial" w:hAnsi="Arial" w:cs="Arial"/>
          <w:b/>
          <w:color w:val="363194"/>
          <w:sz w:val="20"/>
          <w:szCs w:val="20"/>
        </w:rPr>
        <w:t>е 202</w:t>
      </w:r>
      <w:r>
        <w:rPr>
          <w:rFonts w:ascii="Arial" w:hAnsi="Arial" w:cs="Arial"/>
          <w:b/>
          <w:color w:val="363194"/>
          <w:sz w:val="20"/>
          <w:szCs w:val="20"/>
        </w:rPr>
        <w:t>4</w:t>
      </w:r>
      <w:r w:rsidR="00F57E6D" w:rsidRPr="00586CAB">
        <w:rPr>
          <w:rFonts w:ascii="Arial" w:hAnsi="Arial" w:cs="Arial"/>
          <w:b/>
          <w:color w:val="363194"/>
          <w:sz w:val="20"/>
          <w:szCs w:val="20"/>
        </w:rPr>
        <w:t xml:space="preserve"> года, </w:t>
      </w:r>
      <w:proofErr w:type="gramStart"/>
      <w:r w:rsidR="00F57E6D" w:rsidRPr="00586CAB">
        <w:rPr>
          <w:rFonts w:ascii="Arial" w:hAnsi="Arial" w:cs="Arial"/>
          <w:b/>
          <w:color w:val="363194"/>
          <w:sz w:val="20"/>
          <w:szCs w:val="20"/>
        </w:rPr>
        <w:t>в</w:t>
      </w:r>
      <w:proofErr w:type="gramEnd"/>
      <w:r w:rsidR="00F57E6D" w:rsidRPr="00586CAB">
        <w:rPr>
          <w:rFonts w:ascii="Arial" w:hAnsi="Arial" w:cs="Arial"/>
          <w:b/>
          <w:color w:val="363194"/>
          <w:sz w:val="20"/>
          <w:szCs w:val="20"/>
        </w:rPr>
        <w:t xml:space="preserve"> %</w:t>
      </w:r>
    </w:p>
    <w:p w14:paraId="0FCD4EFE" w14:textId="26C57002" w:rsidR="00F57E6D" w:rsidRDefault="006C6B5A" w:rsidP="00F57E6D">
      <w:pPr>
        <w:tabs>
          <w:tab w:val="left" w:pos="7371"/>
        </w:tabs>
        <w:jc w:val="center"/>
        <w:rPr>
          <w:rFonts w:cs="Arial"/>
          <w:i/>
        </w:rPr>
      </w:pPr>
      <w:r w:rsidRPr="006C6B5A">
        <w:rPr>
          <w:noProof/>
          <w:bdr w:val="single" w:sz="4" w:space="0" w:color="auto"/>
          <w:lang w:eastAsia="ru-RU"/>
        </w:rPr>
        <w:drawing>
          <wp:inline distT="0" distB="0" distL="0" distR="0" wp14:anchorId="0CA2E7B3" wp14:editId="0E96A72F">
            <wp:extent cx="6369050" cy="8059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0" cy="8059420"/>
                    </a:xfrm>
                    <a:prstGeom prst="rect">
                      <a:avLst/>
                    </a:prstGeom>
                    <a:noFill/>
                    <a:ln>
                      <a:noFill/>
                    </a:ln>
                  </pic:spPr>
                </pic:pic>
              </a:graphicData>
            </a:graphic>
          </wp:inline>
        </w:drawing>
      </w:r>
      <w:r w:rsidR="00F57E6D" w:rsidRPr="00E107BF">
        <w:t xml:space="preserve"> </w:t>
      </w:r>
    </w:p>
    <w:p w14:paraId="525C2152" w14:textId="663FA09B" w:rsidR="00F57E6D" w:rsidRDefault="009F3C33" w:rsidP="00D14210">
      <w:pPr>
        <w:tabs>
          <w:tab w:val="left" w:pos="709"/>
        </w:tabs>
        <w:spacing w:before="120"/>
        <w:ind w:firstLine="567"/>
        <w:jc w:val="both"/>
        <w:rPr>
          <w:rFonts w:ascii="Arial" w:hAnsi="Arial" w:cs="Arial"/>
          <w:szCs w:val="24"/>
        </w:rPr>
      </w:pPr>
      <w:r>
        <w:rPr>
          <w:rFonts w:ascii="Arial" w:hAnsi="Arial" w:cs="Arial"/>
          <w:color w:val="282A2E"/>
          <w:spacing w:val="-2"/>
          <w:szCs w:val="24"/>
        </w:rPr>
        <w:t>Просроченная</w:t>
      </w:r>
      <w:r w:rsidR="00F57E6D" w:rsidRPr="00D14210">
        <w:rPr>
          <w:rFonts w:ascii="Arial" w:hAnsi="Arial" w:cs="Arial"/>
          <w:color w:val="282A2E"/>
          <w:spacing w:val="-2"/>
          <w:szCs w:val="24"/>
        </w:rPr>
        <w:t xml:space="preserve"> задолженность по заработной плате, по кругу наблюдаемых видов экономической деятельности, по состоянию на 1 апреля 2024 года </w:t>
      </w:r>
      <w:r>
        <w:rPr>
          <w:rFonts w:ascii="Arial" w:hAnsi="Arial" w:cs="Arial"/>
          <w:color w:val="282A2E"/>
          <w:spacing w:val="-2"/>
          <w:szCs w:val="24"/>
        </w:rPr>
        <w:t>отсутствовала</w:t>
      </w:r>
      <w:r w:rsidR="00F57E6D" w:rsidRPr="00F57E6D">
        <w:rPr>
          <w:rFonts w:ascii="Arial" w:hAnsi="Arial" w:cs="Arial"/>
          <w:szCs w:val="24"/>
        </w:rPr>
        <w:t>.</w:t>
      </w:r>
    </w:p>
    <w:p w14:paraId="3377165D"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lastRenderedPageBreak/>
        <w:t>Рынок труда</w:t>
      </w:r>
    </w:p>
    <w:p w14:paraId="7AA1C3E0" w14:textId="727C32CF"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Средняя численность работников в организациях (</w:t>
      </w:r>
      <w:r w:rsidRPr="00253847">
        <w:rPr>
          <w:rFonts w:ascii="Arial" w:hAnsi="Arial" w:cs="Arial"/>
          <w:color w:val="282A2E"/>
          <w:spacing w:val="-3"/>
          <w:szCs w:val="24"/>
        </w:rPr>
        <w:t xml:space="preserve">со средней численностью </w:t>
      </w:r>
      <w:r w:rsidRPr="00253847">
        <w:rPr>
          <w:rFonts w:ascii="Arial" w:hAnsi="Arial" w:cs="Arial"/>
          <w:color w:val="282A2E"/>
          <w:szCs w:val="24"/>
        </w:rPr>
        <w:t xml:space="preserve">свыше 15 человек, без субъектов малого предпринимательства) в феврале 2024 года составила </w:t>
      </w:r>
      <w:r w:rsidR="00B66818" w:rsidRPr="00253847">
        <w:rPr>
          <w:rFonts w:ascii="Arial" w:hAnsi="Arial" w:cs="Arial"/>
          <w:color w:val="282A2E"/>
          <w:szCs w:val="24"/>
        </w:rPr>
        <w:t>131,2</w:t>
      </w:r>
      <w:r w:rsidRPr="00253847">
        <w:rPr>
          <w:rFonts w:ascii="Arial" w:hAnsi="Arial" w:cs="Arial"/>
          <w:color w:val="282A2E"/>
          <w:szCs w:val="24"/>
        </w:rPr>
        <w:t xml:space="preserve"> тыс. человек, на </w:t>
      </w:r>
      <w:r w:rsidR="00B66818" w:rsidRPr="00253847">
        <w:rPr>
          <w:rFonts w:ascii="Arial" w:hAnsi="Arial" w:cs="Arial"/>
          <w:color w:val="282A2E"/>
          <w:szCs w:val="24"/>
        </w:rPr>
        <w:t>0</w:t>
      </w:r>
      <w:r w:rsidR="00800AD6">
        <w:rPr>
          <w:rFonts w:ascii="Arial" w:hAnsi="Arial" w:cs="Arial"/>
          <w:color w:val="282A2E"/>
          <w:szCs w:val="24"/>
        </w:rPr>
        <w:t>,</w:t>
      </w:r>
      <w:r w:rsidR="00B66818" w:rsidRPr="00253847">
        <w:rPr>
          <w:rFonts w:ascii="Arial" w:hAnsi="Arial" w:cs="Arial"/>
          <w:color w:val="282A2E"/>
          <w:szCs w:val="24"/>
        </w:rPr>
        <w:t>6</w:t>
      </w:r>
      <w:r w:rsidRPr="00253847">
        <w:rPr>
          <w:rFonts w:ascii="Arial" w:hAnsi="Arial" w:cs="Arial"/>
          <w:color w:val="282A2E"/>
          <w:szCs w:val="24"/>
        </w:rPr>
        <w:t>% меньше по сравнению с февралем 2023 года.</w:t>
      </w:r>
    </w:p>
    <w:p w14:paraId="2AE45D44" w14:textId="1BF5AE81"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В марте 2024 года уровень зарегистрированной безработицы в регионе был ниже среднероссийского (</w:t>
      </w:r>
      <w:r w:rsidR="00337CF8" w:rsidRPr="00253847">
        <w:rPr>
          <w:rFonts w:ascii="Arial" w:hAnsi="Arial" w:cs="Arial"/>
          <w:color w:val="282A2E"/>
          <w:szCs w:val="24"/>
        </w:rPr>
        <w:t>0,5</w:t>
      </w:r>
      <w:r w:rsidRPr="00253847">
        <w:rPr>
          <w:rFonts w:ascii="Arial" w:hAnsi="Arial" w:cs="Arial"/>
          <w:color w:val="282A2E"/>
          <w:szCs w:val="24"/>
        </w:rPr>
        <w:t xml:space="preserve">%) и составил на конец месяца </w:t>
      </w:r>
      <w:r w:rsidR="00337CF8" w:rsidRPr="00253847">
        <w:rPr>
          <w:rFonts w:ascii="Arial" w:hAnsi="Arial" w:cs="Arial"/>
          <w:color w:val="282A2E"/>
          <w:szCs w:val="24"/>
        </w:rPr>
        <w:t>0,4</w:t>
      </w:r>
      <w:r w:rsidRPr="00253847">
        <w:rPr>
          <w:rFonts w:ascii="Arial" w:hAnsi="Arial" w:cs="Arial"/>
          <w:color w:val="282A2E"/>
          <w:szCs w:val="24"/>
        </w:rPr>
        <w:t xml:space="preserve">% к численности рабочей силы. </w:t>
      </w:r>
    </w:p>
    <w:p w14:paraId="15DABAF8" w14:textId="29592373"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На конец марта 2024 года в государственных учреждениях службы занятости населения на учете состояло </w:t>
      </w:r>
      <w:r w:rsidR="00B66818" w:rsidRPr="00253847">
        <w:rPr>
          <w:rFonts w:ascii="Arial" w:hAnsi="Arial" w:cs="Arial"/>
          <w:color w:val="282A2E"/>
          <w:szCs w:val="24"/>
        </w:rPr>
        <w:t xml:space="preserve">1,3 </w:t>
      </w:r>
      <w:r w:rsidRPr="00253847">
        <w:rPr>
          <w:rFonts w:ascii="Arial" w:hAnsi="Arial" w:cs="Arial"/>
          <w:color w:val="282A2E"/>
          <w:szCs w:val="24"/>
        </w:rPr>
        <w:t xml:space="preserve">тыс. граждан не занятых трудовой деятельностью, на </w:t>
      </w:r>
      <w:r w:rsidR="00B66818" w:rsidRPr="00253847">
        <w:rPr>
          <w:rFonts w:ascii="Arial" w:hAnsi="Arial" w:cs="Arial"/>
          <w:color w:val="282A2E"/>
          <w:szCs w:val="24"/>
        </w:rPr>
        <w:t>42,4</w:t>
      </w:r>
      <w:r w:rsidRPr="00253847">
        <w:rPr>
          <w:rFonts w:ascii="Arial" w:hAnsi="Arial" w:cs="Arial"/>
          <w:color w:val="282A2E"/>
          <w:szCs w:val="24"/>
        </w:rPr>
        <w:t>% меньше, чем на конец марта 2023 года.</w:t>
      </w:r>
    </w:p>
    <w:p w14:paraId="03437797" w14:textId="7B6A14E5"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Численность официально зарегистрированных безработных составила </w:t>
      </w:r>
      <w:r w:rsidR="00B66818" w:rsidRPr="00253847">
        <w:rPr>
          <w:rFonts w:ascii="Arial" w:hAnsi="Arial" w:cs="Arial"/>
          <w:color w:val="282A2E"/>
          <w:szCs w:val="24"/>
        </w:rPr>
        <w:t>1,1</w:t>
      </w:r>
      <w:r w:rsidRPr="00253847">
        <w:rPr>
          <w:rFonts w:ascii="Arial" w:hAnsi="Arial" w:cs="Arial"/>
          <w:color w:val="282A2E"/>
          <w:szCs w:val="24"/>
        </w:rPr>
        <w:t xml:space="preserve"> тыс. человек, на </w:t>
      </w:r>
      <w:r w:rsidR="00B66818" w:rsidRPr="00253847">
        <w:rPr>
          <w:rFonts w:ascii="Arial" w:hAnsi="Arial" w:cs="Arial"/>
          <w:color w:val="282A2E"/>
          <w:szCs w:val="24"/>
        </w:rPr>
        <w:t>42,2</w:t>
      </w:r>
      <w:r w:rsidRPr="00253847">
        <w:rPr>
          <w:rFonts w:ascii="Arial" w:hAnsi="Arial" w:cs="Arial"/>
          <w:color w:val="282A2E"/>
          <w:szCs w:val="24"/>
        </w:rPr>
        <w:t xml:space="preserve">% меньше. В числе безработных на долю женщин приходилось </w:t>
      </w:r>
      <w:r w:rsidR="00086644" w:rsidRPr="00253847">
        <w:rPr>
          <w:rFonts w:ascii="Arial" w:hAnsi="Arial" w:cs="Arial"/>
          <w:color w:val="282A2E"/>
          <w:szCs w:val="24"/>
        </w:rPr>
        <w:t>57,8</w:t>
      </w:r>
      <w:r w:rsidRPr="00253847">
        <w:rPr>
          <w:rFonts w:ascii="Arial" w:hAnsi="Arial" w:cs="Arial"/>
          <w:color w:val="282A2E"/>
          <w:szCs w:val="24"/>
        </w:rPr>
        <w:t xml:space="preserve">%, </w:t>
      </w:r>
      <w:r w:rsidRPr="0016663C">
        <w:rPr>
          <w:rFonts w:ascii="Arial" w:hAnsi="Arial" w:cs="Arial"/>
          <w:color w:val="282A2E"/>
          <w:szCs w:val="24"/>
        </w:rPr>
        <w:t>населени</w:t>
      </w:r>
      <w:r w:rsidR="0016663C">
        <w:rPr>
          <w:rFonts w:ascii="Arial" w:hAnsi="Arial" w:cs="Arial"/>
          <w:color w:val="282A2E"/>
          <w:szCs w:val="24"/>
        </w:rPr>
        <w:t>я</w:t>
      </w:r>
      <w:r w:rsidRPr="00253847">
        <w:rPr>
          <w:rFonts w:ascii="Arial" w:hAnsi="Arial" w:cs="Arial"/>
          <w:color w:val="282A2E"/>
          <w:szCs w:val="24"/>
        </w:rPr>
        <w:t xml:space="preserve"> в возрасте 16</w:t>
      </w:r>
      <w:r w:rsidR="002E0E90" w:rsidRPr="00253847">
        <w:rPr>
          <w:rFonts w:ascii="Arial" w:hAnsi="Arial" w:cs="Arial"/>
          <w:color w:val="282A2E"/>
          <w:szCs w:val="24"/>
        </w:rPr>
        <w:t>–</w:t>
      </w:r>
      <w:r w:rsidRPr="00253847">
        <w:rPr>
          <w:rFonts w:ascii="Arial" w:hAnsi="Arial" w:cs="Arial"/>
          <w:color w:val="282A2E"/>
          <w:szCs w:val="24"/>
        </w:rPr>
        <w:t xml:space="preserve">29 лет </w:t>
      </w:r>
      <w:r w:rsidR="002E0E90" w:rsidRPr="00253847">
        <w:rPr>
          <w:rFonts w:ascii="Arial" w:hAnsi="Arial" w:cs="Arial"/>
          <w:color w:val="282A2E"/>
          <w:szCs w:val="24"/>
        </w:rPr>
        <w:t>–</w:t>
      </w:r>
      <w:r w:rsidR="00086644" w:rsidRPr="00253847">
        <w:rPr>
          <w:rFonts w:ascii="Arial" w:hAnsi="Arial" w:cs="Arial"/>
          <w:color w:val="282A2E"/>
          <w:szCs w:val="24"/>
        </w:rPr>
        <w:t xml:space="preserve"> 9,5</w:t>
      </w:r>
      <w:r w:rsidRPr="00253847">
        <w:rPr>
          <w:rFonts w:ascii="Arial" w:hAnsi="Arial" w:cs="Arial"/>
          <w:color w:val="282A2E"/>
          <w:szCs w:val="24"/>
        </w:rPr>
        <w:t xml:space="preserve">%. </w:t>
      </w:r>
    </w:p>
    <w:p w14:paraId="4E4F97DF" w14:textId="64903C3C"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Средняя продолжительность зарегистрированной безработицы составляла </w:t>
      </w:r>
      <w:r w:rsidR="00086644" w:rsidRPr="00253847">
        <w:rPr>
          <w:rFonts w:ascii="Arial" w:hAnsi="Arial" w:cs="Arial"/>
          <w:color w:val="282A2E"/>
          <w:szCs w:val="24"/>
        </w:rPr>
        <w:t>4</w:t>
      </w:r>
      <w:r w:rsidR="00800AD6">
        <w:rPr>
          <w:rFonts w:ascii="Arial" w:hAnsi="Arial" w:cs="Arial"/>
          <w:color w:val="282A2E"/>
          <w:szCs w:val="24"/>
        </w:rPr>
        <w:t>,</w:t>
      </w:r>
      <w:r w:rsidR="00086644" w:rsidRPr="00253847">
        <w:rPr>
          <w:rFonts w:ascii="Arial" w:hAnsi="Arial" w:cs="Arial"/>
          <w:color w:val="282A2E"/>
          <w:szCs w:val="24"/>
        </w:rPr>
        <w:t>1</w:t>
      </w:r>
      <w:r w:rsidRPr="00253847">
        <w:rPr>
          <w:rFonts w:ascii="Arial" w:hAnsi="Arial" w:cs="Arial"/>
          <w:color w:val="282A2E"/>
          <w:szCs w:val="24"/>
        </w:rPr>
        <w:t xml:space="preserve"> месяца. </w:t>
      </w:r>
    </w:p>
    <w:p w14:paraId="5E8232CF" w14:textId="4D9D3C2A"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На конец марта 2024 года нагрузка не занятого трудовой деятельностью населения, зарегистрированного в государственных учреждениях службы занятости населения, на 100 заявленных вакансий снизилась до </w:t>
      </w:r>
      <w:r w:rsidR="00B66818" w:rsidRPr="00253847">
        <w:rPr>
          <w:rFonts w:ascii="Arial" w:hAnsi="Arial" w:cs="Arial"/>
          <w:color w:val="282A2E"/>
          <w:szCs w:val="24"/>
        </w:rPr>
        <w:t>20,4</w:t>
      </w:r>
      <w:r w:rsidRPr="00253847">
        <w:rPr>
          <w:rFonts w:ascii="Arial" w:hAnsi="Arial" w:cs="Arial"/>
          <w:color w:val="282A2E"/>
          <w:szCs w:val="24"/>
        </w:rPr>
        <w:t xml:space="preserve"> человека (на аналогичную дату 2023 года </w:t>
      </w:r>
      <w:r w:rsidR="002E0E90" w:rsidRPr="00253847">
        <w:rPr>
          <w:rFonts w:ascii="Arial" w:hAnsi="Arial" w:cs="Arial"/>
          <w:color w:val="282A2E"/>
          <w:szCs w:val="24"/>
        </w:rPr>
        <w:t>–</w:t>
      </w:r>
      <w:r w:rsidRPr="00253847">
        <w:rPr>
          <w:rFonts w:ascii="Arial" w:hAnsi="Arial" w:cs="Arial"/>
          <w:color w:val="282A2E"/>
          <w:szCs w:val="24"/>
        </w:rPr>
        <w:t xml:space="preserve"> </w:t>
      </w:r>
      <w:r w:rsidR="00B66818" w:rsidRPr="00253847">
        <w:rPr>
          <w:rFonts w:ascii="Arial" w:hAnsi="Arial" w:cs="Arial"/>
          <w:color w:val="282A2E"/>
          <w:szCs w:val="24"/>
        </w:rPr>
        <w:t>39,8</w:t>
      </w:r>
      <w:r w:rsidRPr="00253847">
        <w:rPr>
          <w:rFonts w:ascii="Arial" w:hAnsi="Arial" w:cs="Arial"/>
          <w:color w:val="282A2E"/>
          <w:szCs w:val="24"/>
        </w:rPr>
        <w:t xml:space="preserve"> человека).</w:t>
      </w:r>
    </w:p>
    <w:p w14:paraId="43E41627" w14:textId="0863C9E3" w:rsidR="00F57E6D" w:rsidRPr="00253847" w:rsidRDefault="00F57E6D" w:rsidP="00D14210">
      <w:pPr>
        <w:ind w:firstLine="567"/>
        <w:jc w:val="both"/>
        <w:rPr>
          <w:rFonts w:ascii="Arial" w:hAnsi="Arial" w:cs="Arial"/>
          <w:color w:val="282A2E"/>
        </w:rPr>
      </w:pPr>
      <w:r w:rsidRPr="00253847">
        <w:rPr>
          <w:rFonts w:ascii="Arial" w:hAnsi="Arial" w:cs="Arial"/>
          <w:color w:val="282A2E"/>
        </w:rPr>
        <w:t xml:space="preserve">В январе </w:t>
      </w:r>
      <w:r w:rsidR="002E0E90" w:rsidRPr="00253847">
        <w:rPr>
          <w:rFonts w:ascii="Arial" w:hAnsi="Arial" w:cs="Arial"/>
          <w:color w:val="282A2E"/>
        </w:rPr>
        <w:t>–</w:t>
      </w:r>
      <w:r w:rsidRPr="00253847">
        <w:rPr>
          <w:rFonts w:ascii="Arial" w:hAnsi="Arial" w:cs="Arial"/>
          <w:color w:val="282A2E"/>
        </w:rPr>
        <w:t xml:space="preserve"> марте 2024 года при содейст</w:t>
      </w:r>
      <w:r w:rsidR="0016663C">
        <w:rPr>
          <w:rFonts w:ascii="Arial" w:hAnsi="Arial" w:cs="Arial"/>
          <w:color w:val="282A2E"/>
        </w:rPr>
        <w:t>вии службы занятости населения</w:t>
      </w:r>
      <w:r w:rsidRPr="00253847">
        <w:rPr>
          <w:rFonts w:ascii="Arial" w:hAnsi="Arial" w:cs="Arial"/>
          <w:color w:val="282A2E"/>
        </w:rPr>
        <w:t xml:space="preserve"> трудоустроен</w:t>
      </w:r>
      <w:r w:rsidR="0016663C">
        <w:rPr>
          <w:rFonts w:ascii="Arial" w:hAnsi="Arial" w:cs="Arial"/>
          <w:color w:val="282A2E"/>
        </w:rPr>
        <w:t>о</w:t>
      </w:r>
      <w:r w:rsidRPr="00253847">
        <w:rPr>
          <w:rFonts w:ascii="Arial" w:hAnsi="Arial" w:cs="Arial"/>
          <w:color w:val="282A2E"/>
        </w:rPr>
        <w:t xml:space="preserve"> </w:t>
      </w:r>
      <w:r w:rsidR="00086644" w:rsidRPr="00253847">
        <w:rPr>
          <w:rFonts w:ascii="Arial" w:hAnsi="Arial" w:cs="Arial"/>
          <w:color w:val="282A2E"/>
        </w:rPr>
        <w:t>1,4</w:t>
      </w:r>
      <w:r w:rsidRPr="00253847">
        <w:rPr>
          <w:rFonts w:ascii="Arial" w:hAnsi="Arial" w:cs="Arial"/>
          <w:color w:val="282A2E"/>
        </w:rPr>
        <w:t xml:space="preserve"> тыс. человек, из них </w:t>
      </w:r>
      <w:r w:rsidR="00086644" w:rsidRPr="00253847">
        <w:rPr>
          <w:rFonts w:ascii="Arial" w:hAnsi="Arial" w:cs="Arial"/>
          <w:color w:val="282A2E"/>
        </w:rPr>
        <w:t>40,8</w:t>
      </w:r>
      <w:r w:rsidRPr="00253847">
        <w:rPr>
          <w:rFonts w:ascii="Arial" w:hAnsi="Arial" w:cs="Arial"/>
          <w:color w:val="282A2E"/>
        </w:rPr>
        <w:t xml:space="preserve">% </w:t>
      </w:r>
      <w:r w:rsidR="002E0E90" w:rsidRPr="00253847">
        <w:rPr>
          <w:rFonts w:ascii="Arial" w:hAnsi="Arial" w:cs="Arial"/>
          <w:color w:val="282A2E"/>
        </w:rPr>
        <w:t>–</w:t>
      </w:r>
      <w:r w:rsidRPr="00253847">
        <w:rPr>
          <w:rFonts w:ascii="Arial" w:hAnsi="Arial" w:cs="Arial"/>
          <w:color w:val="282A2E"/>
        </w:rPr>
        <w:t xml:space="preserve"> безработные. </w:t>
      </w:r>
    </w:p>
    <w:p w14:paraId="20329FAD" w14:textId="77777777" w:rsidR="00F57E6D" w:rsidRPr="002052D9" w:rsidRDefault="00F57E6D" w:rsidP="00F57E6D">
      <w:pPr>
        <w:spacing w:before="240" w:after="240"/>
        <w:jc w:val="both"/>
        <w:rPr>
          <w:rFonts w:ascii="Arial" w:hAnsi="Arial" w:cs="Arial"/>
          <w:b/>
          <w:bCs/>
          <w:color w:val="363194" w:themeColor="accent1"/>
          <w:sz w:val="26"/>
          <w:szCs w:val="26"/>
        </w:rPr>
      </w:pPr>
      <w:r w:rsidRPr="002052D9">
        <w:rPr>
          <w:rFonts w:ascii="Arial" w:hAnsi="Arial" w:cs="Arial"/>
          <w:b/>
          <w:bCs/>
          <w:color w:val="363194" w:themeColor="accent1"/>
          <w:sz w:val="26"/>
          <w:szCs w:val="26"/>
        </w:rPr>
        <w:t>Демографическая ситуация</w:t>
      </w:r>
    </w:p>
    <w:p w14:paraId="59FF0EE5" w14:textId="216F8390" w:rsidR="00292B85" w:rsidRDefault="00F57E6D" w:rsidP="00D14210">
      <w:pPr>
        <w:ind w:firstLine="567"/>
        <w:jc w:val="both"/>
        <w:rPr>
          <w:rFonts w:ascii="Arial" w:hAnsi="Arial" w:cs="Arial"/>
          <w:color w:val="282A2E"/>
        </w:rPr>
      </w:pPr>
      <w:r w:rsidRPr="00253847">
        <w:rPr>
          <w:rFonts w:ascii="Arial" w:hAnsi="Arial" w:cs="Arial"/>
          <w:color w:val="282A2E"/>
        </w:rPr>
        <w:t>По данным, полученным из федеральной информационной системы «Единый государственный реестр записей актов гражданского состояния</w:t>
      </w:r>
      <w:r w:rsidR="00AE323B">
        <w:rPr>
          <w:rFonts w:ascii="Arial" w:hAnsi="Arial" w:cs="Arial"/>
          <w:color w:val="282A2E"/>
        </w:rPr>
        <w:t>»</w:t>
      </w:r>
      <w:r w:rsidR="00292B85">
        <w:rPr>
          <w:rFonts w:ascii="Arial" w:hAnsi="Arial" w:cs="Arial"/>
          <w:color w:val="282A2E"/>
        </w:rPr>
        <w:t xml:space="preserve">, </w:t>
      </w:r>
      <w:r w:rsidRPr="00253847">
        <w:rPr>
          <w:rFonts w:ascii="Arial" w:hAnsi="Arial" w:cs="Arial"/>
          <w:color w:val="282A2E"/>
        </w:rPr>
        <w:t xml:space="preserve">в январе </w:t>
      </w:r>
      <w:r w:rsidR="002E0E90" w:rsidRPr="00253847">
        <w:rPr>
          <w:rFonts w:ascii="Arial" w:hAnsi="Arial" w:cs="Arial"/>
          <w:color w:val="282A2E"/>
        </w:rPr>
        <w:t>–</w:t>
      </w:r>
      <w:r w:rsidRPr="00253847">
        <w:rPr>
          <w:rFonts w:ascii="Arial" w:hAnsi="Arial" w:cs="Arial"/>
          <w:color w:val="282A2E"/>
        </w:rPr>
        <w:t xml:space="preserve"> марте 2024 года зарегистрирован</w:t>
      </w:r>
      <w:r w:rsidR="00292B85">
        <w:rPr>
          <w:rFonts w:ascii="Arial" w:hAnsi="Arial" w:cs="Arial"/>
          <w:color w:val="282A2E"/>
        </w:rPr>
        <w:t>о</w:t>
      </w:r>
      <w:r w:rsidRPr="00253847">
        <w:rPr>
          <w:rFonts w:ascii="Arial" w:hAnsi="Arial" w:cs="Arial"/>
          <w:color w:val="282A2E"/>
        </w:rPr>
        <w:t xml:space="preserve"> </w:t>
      </w:r>
      <w:r w:rsidR="00292B85">
        <w:rPr>
          <w:rFonts w:ascii="Arial" w:hAnsi="Arial" w:cs="Arial"/>
          <w:color w:val="282A2E"/>
          <w:szCs w:val="24"/>
        </w:rPr>
        <w:t>503</w:t>
      </w:r>
      <w:r w:rsidR="00292B85" w:rsidRPr="00253847">
        <w:rPr>
          <w:rFonts w:ascii="Arial" w:hAnsi="Arial" w:cs="Arial"/>
          <w:color w:val="282A2E"/>
          <w:szCs w:val="24"/>
        </w:rPr>
        <w:t xml:space="preserve"> брак</w:t>
      </w:r>
      <w:r w:rsidR="00292B85">
        <w:rPr>
          <w:rFonts w:ascii="Arial" w:hAnsi="Arial" w:cs="Arial"/>
          <w:color w:val="282A2E"/>
          <w:szCs w:val="24"/>
        </w:rPr>
        <w:t>а</w:t>
      </w:r>
      <w:r w:rsidR="00292B85" w:rsidRPr="00253847">
        <w:rPr>
          <w:rFonts w:ascii="Arial" w:hAnsi="Arial" w:cs="Arial"/>
          <w:color w:val="282A2E"/>
          <w:szCs w:val="24"/>
        </w:rPr>
        <w:t xml:space="preserve"> и </w:t>
      </w:r>
      <w:r w:rsidR="00292B85">
        <w:rPr>
          <w:rFonts w:ascii="Arial" w:hAnsi="Arial" w:cs="Arial"/>
          <w:color w:val="282A2E"/>
          <w:szCs w:val="24"/>
        </w:rPr>
        <w:t>675</w:t>
      </w:r>
      <w:r w:rsidR="00292B85" w:rsidRPr="00253847">
        <w:rPr>
          <w:rFonts w:ascii="Arial" w:hAnsi="Arial" w:cs="Arial"/>
          <w:color w:val="282A2E"/>
          <w:szCs w:val="24"/>
        </w:rPr>
        <w:t xml:space="preserve"> разводов.</w:t>
      </w:r>
    </w:p>
    <w:p w14:paraId="51246A97" w14:textId="240785AD" w:rsidR="00F57E6D" w:rsidRPr="00253847" w:rsidRDefault="00292B85" w:rsidP="00D14210">
      <w:pPr>
        <w:ind w:firstLine="567"/>
        <w:jc w:val="both"/>
        <w:rPr>
          <w:rFonts w:ascii="Arial" w:hAnsi="Arial" w:cs="Arial"/>
          <w:color w:val="282A2E"/>
          <w:szCs w:val="24"/>
        </w:rPr>
      </w:pPr>
      <w:r>
        <w:rPr>
          <w:rFonts w:ascii="Arial" w:hAnsi="Arial" w:cs="Arial"/>
          <w:color w:val="282A2E"/>
        </w:rPr>
        <w:t xml:space="preserve">Число </w:t>
      </w:r>
      <w:r w:rsidRPr="00253847">
        <w:rPr>
          <w:rFonts w:ascii="Arial" w:hAnsi="Arial" w:cs="Arial"/>
          <w:color w:val="282A2E"/>
        </w:rPr>
        <w:t>родивши</w:t>
      </w:r>
      <w:r>
        <w:rPr>
          <w:rFonts w:ascii="Arial" w:hAnsi="Arial" w:cs="Arial"/>
          <w:color w:val="282A2E"/>
        </w:rPr>
        <w:t>х</w:t>
      </w:r>
      <w:r w:rsidRPr="00253847">
        <w:rPr>
          <w:rFonts w:ascii="Arial" w:hAnsi="Arial" w:cs="Arial"/>
          <w:color w:val="282A2E"/>
        </w:rPr>
        <w:t>ся</w:t>
      </w:r>
      <w:r>
        <w:rPr>
          <w:rFonts w:ascii="Arial" w:hAnsi="Arial" w:cs="Arial"/>
          <w:color w:val="282A2E"/>
        </w:rPr>
        <w:t xml:space="preserve"> составило </w:t>
      </w:r>
      <w:r w:rsidR="006E77D7">
        <w:rPr>
          <w:rFonts w:ascii="Arial" w:hAnsi="Arial" w:cs="Arial"/>
          <w:color w:val="282A2E"/>
        </w:rPr>
        <w:t>931</w:t>
      </w:r>
      <w:r>
        <w:rPr>
          <w:rFonts w:ascii="Arial" w:hAnsi="Arial" w:cs="Arial"/>
          <w:color w:val="282A2E"/>
        </w:rPr>
        <w:t xml:space="preserve"> человек, </w:t>
      </w:r>
      <w:r w:rsidR="00F57E6D" w:rsidRPr="00253847">
        <w:rPr>
          <w:rFonts w:ascii="Arial" w:hAnsi="Arial" w:cs="Arial"/>
          <w:color w:val="282A2E"/>
        </w:rPr>
        <w:t xml:space="preserve">умерших </w:t>
      </w:r>
      <w:r w:rsidR="00A64D7D" w:rsidRPr="00253847">
        <w:rPr>
          <w:rFonts w:ascii="Arial" w:hAnsi="Arial" w:cs="Arial"/>
          <w:color w:val="282A2E"/>
        </w:rPr>
        <w:t>–</w:t>
      </w:r>
      <w:r w:rsidR="00A64D7D">
        <w:rPr>
          <w:rFonts w:ascii="Arial" w:hAnsi="Arial" w:cs="Arial"/>
          <w:color w:val="282A2E"/>
        </w:rPr>
        <w:t xml:space="preserve"> </w:t>
      </w:r>
      <w:r w:rsidR="006E77D7">
        <w:rPr>
          <w:rFonts w:ascii="Arial" w:hAnsi="Arial" w:cs="Arial"/>
          <w:color w:val="282A2E"/>
        </w:rPr>
        <w:t>2525</w:t>
      </w:r>
      <w:r w:rsidR="00F57E6D" w:rsidRPr="00253847">
        <w:rPr>
          <w:rFonts w:ascii="Arial" w:hAnsi="Arial" w:cs="Arial"/>
          <w:color w:val="282A2E"/>
        </w:rPr>
        <w:t xml:space="preserve"> человек.</w:t>
      </w:r>
    </w:p>
    <w:p w14:paraId="7D1A0C47" w14:textId="0BE122A4" w:rsidR="00F57E6D" w:rsidRPr="00253847" w:rsidRDefault="00F57E6D" w:rsidP="00D14210">
      <w:pPr>
        <w:ind w:firstLine="567"/>
        <w:jc w:val="both"/>
        <w:rPr>
          <w:rFonts w:ascii="Arial" w:hAnsi="Arial" w:cs="Arial"/>
          <w:color w:val="282A2E"/>
          <w:szCs w:val="24"/>
        </w:rPr>
      </w:pPr>
      <w:r w:rsidRPr="00253847">
        <w:rPr>
          <w:rFonts w:ascii="Arial" w:hAnsi="Arial" w:cs="Arial"/>
          <w:color w:val="282A2E"/>
          <w:szCs w:val="24"/>
        </w:rPr>
        <w:t xml:space="preserve">Общий показатель рождаемости составил </w:t>
      </w:r>
      <w:r w:rsidR="006E77D7">
        <w:rPr>
          <w:rFonts w:ascii="Arial" w:hAnsi="Arial" w:cs="Arial"/>
          <w:color w:val="282A2E"/>
          <w:szCs w:val="24"/>
        </w:rPr>
        <w:t>6,6</w:t>
      </w:r>
      <w:r w:rsidRPr="00253847">
        <w:rPr>
          <w:rFonts w:ascii="Arial" w:hAnsi="Arial" w:cs="Arial"/>
          <w:color w:val="282A2E"/>
          <w:szCs w:val="24"/>
        </w:rPr>
        <w:t xml:space="preserve"> родившихся на 1000 человек населения, смертности </w:t>
      </w:r>
      <w:r w:rsidR="002E0E90" w:rsidRPr="00253847">
        <w:rPr>
          <w:rFonts w:ascii="Arial" w:hAnsi="Arial" w:cs="Arial"/>
          <w:color w:val="282A2E"/>
          <w:szCs w:val="24"/>
        </w:rPr>
        <w:t>–</w:t>
      </w:r>
      <w:r w:rsidRPr="00253847">
        <w:rPr>
          <w:rFonts w:ascii="Arial" w:hAnsi="Arial" w:cs="Arial"/>
          <w:color w:val="282A2E"/>
          <w:szCs w:val="24"/>
        </w:rPr>
        <w:t xml:space="preserve"> </w:t>
      </w:r>
      <w:r w:rsidR="006E77D7">
        <w:rPr>
          <w:rFonts w:ascii="Arial" w:hAnsi="Arial" w:cs="Arial"/>
          <w:color w:val="282A2E"/>
          <w:szCs w:val="24"/>
        </w:rPr>
        <w:t>17,8</w:t>
      </w:r>
      <w:r w:rsidRPr="00253847">
        <w:rPr>
          <w:rFonts w:ascii="Arial" w:hAnsi="Arial" w:cs="Arial"/>
          <w:color w:val="282A2E"/>
          <w:szCs w:val="24"/>
        </w:rPr>
        <w:t xml:space="preserve"> умерших в расчете на 1000 человек населения.</w:t>
      </w:r>
    </w:p>
    <w:p w14:paraId="5418A291" w14:textId="77777777" w:rsidR="00F57E6D" w:rsidRDefault="00F57E6D" w:rsidP="00516301">
      <w:pPr>
        <w:spacing w:after="240"/>
        <w:ind w:right="-23" w:firstLine="567"/>
        <w:jc w:val="both"/>
        <w:rPr>
          <w:rFonts w:ascii="Arial" w:hAnsi="Arial" w:cs="Arial"/>
          <w:color w:val="282A2E"/>
          <w:szCs w:val="24"/>
        </w:rPr>
      </w:pPr>
    </w:p>
    <w:p w14:paraId="195C7C5A" w14:textId="77777777" w:rsidR="003E4ED7" w:rsidRDefault="003E4ED7" w:rsidP="00516301">
      <w:pPr>
        <w:spacing w:after="240"/>
        <w:ind w:right="-23" w:firstLine="567"/>
        <w:jc w:val="both"/>
        <w:rPr>
          <w:rFonts w:ascii="Arial" w:hAnsi="Arial" w:cs="Arial"/>
          <w:color w:val="282A2E"/>
          <w:szCs w:val="24"/>
        </w:rPr>
      </w:pPr>
    </w:p>
    <w:p w14:paraId="0E4759FC" w14:textId="77777777" w:rsidR="003E4ED7" w:rsidRDefault="003E4ED7" w:rsidP="003E4ED7">
      <w:pPr>
        <w:rPr>
          <w:spacing w:val="-2"/>
          <w:szCs w:val="24"/>
        </w:rPr>
      </w:pPr>
      <w:r>
        <w:rPr>
          <w:rStyle w:val="af7"/>
          <w:rFonts w:ascii="Helvetica" w:hAnsi="Helvetica" w:cs="Helvetica"/>
          <w:color w:val="808080"/>
          <w:shd w:val="clear" w:color="auto" w:fill="FFFFFF"/>
        </w:rPr>
        <w:t>____________________________________________________</w:t>
      </w:r>
      <w:r>
        <w:rPr>
          <w:rFonts w:ascii="Helvetica" w:hAnsi="Helvetica" w:cs="Helvetica"/>
          <w:i/>
          <w:iCs/>
          <w:color w:val="808080"/>
          <w:shd w:val="clear" w:color="auto" w:fill="FFFFFF"/>
        </w:rPr>
        <w:br/>
      </w:r>
      <w:proofErr w:type="gramStart"/>
      <w:r>
        <w:rPr>
          <w:rStyle w:val="af7"/>
          <w:rFonts w:ascii="Helvetica" w:hAnsi="Helvetica" w:cs="Helvetica"/>
          <w:color w:val="808080"/>
          <w:shd w:val="clear" w:color="auto" w:fill="FFFFFF"/>
        </w:rPr>
        <w:t>Пресс-материалы</w:t>
      </w:r>
      <w:proofErr w:type="gramEnd"/>
      <w:r>
        <w:rPr>
          <w:rStyle w:val="af7"/>
          <w:rFonts w:ascii="Helvetica" w:hAnsi="Helvetica" w:cs="Helvetica"/>
          <w:color w:val="808080"/>
          <w:shd w:val="clear" w:color="auto" w:fill="FFFFFF"/>
        </w:rPr>
        <w:t xml:space="preserve"> для СМИ</w:t>
      </w:r>
      <w:r>
        <w:rPr>
          <w:rFonts w:ascii="Helvetica" w:hAnsi="Helvetica" w:cs="Helvetica"/>
          <w:i/>
          <w:iCs/>
          <w:color w:val="808080"/>
          <w:shd w:val="clear" w:color="auto" w:fill="FFFFFF"/>
        </w:rPr>
        <w:br/>
      </w:r>
      <w:proofErr w:type="spellStart"/>
      <w:r>
        <w:rPr>
          <w:rStyle w:val="af7"/>
          <w:rFonts w:ascii="Helvetica" w:hAnsi="Helvetica" w:cs="Helvetica"/>
          <w:color w:val="808080"/>
          <w:shd w:val="clear" w:color="auto" w:fill="FFFFFF"/>
        </w:rPr>
        <w:t>Copyright</w:t>
      </w:r>
      <w:proofErr w:type="spellEnd"/>
      <w:r>
        <w:rPr>
          <w:rStyle w:val="af7"/>
          <w:rFonts w:ascii="Helvetica" w:hAnsi="Helvetica" w:cs="Helvetica"/>
          <w:color w:val="808080"/>
          <w:shd w:val="clear" w:color="auto" w:fill="FFFFFF"/>
        </w:rPr>
        <w:t xml:space="preserve"> © Территориальный орган Федеральной службы</w:t>
      </w:r>
      <w:r>
        <w:rPr>
          <w:rFonts w:ascii="Helvetica" w:hAnsi="Helvetica" w:cs="Helvetica"/>
          <w:i/>
          <w:iCs/>
          <w:color w:val="808080"/>
          <w:shd w:val="clear" w:color="auto" w:fill="FFFFFF"/>
        </w:rPr>
        <w:br/>
      </w:r>
      <w:r>
        <w:rPr>
          <w:rStyle w:val="af7"/>
          <w:rFonts w:ascii="Helvetica" w:hAnsi="Helvetica" w:cs="Helvetica"/>
          <w:color w:val="808080"/>
          <w:shd w:val="clear" w:color="auto" w:fill="FFFFFF"/>
        </w:rPr>
        <w:t>государственной статистики по Новгородской области</w:t>
      </w:r>
    </w:p>
    <w:p w14:paraId="0C1B4C36" w14:textId="77777777" w:rsidR="003E4ED7" w:rsidRPr="00253847" w:rsidRDefault="003E4ED7" w:rsidP="00516301">
      <w:pPr>
        <w:spacing w:after="240"/>
        <w:ind w:right="-23" w:firstLine="567"/>
        <w:jc w:val="both"/>
        <w:rPr>
          <w:rFonts w:ascii="Arial" w:hAnsi="Arial" w:cs="Arial"/>
          <w:b/>
          <w:bCs/>
          <w:color w:val="282A2E"/>
        </w:rPr>
      </w:pPr>
    </w:p>
    <w:sectPr w:rsidR="003E4ED7" w:rsidRPr="00253847" w:rsidSect="00D14210">
      <w:headerReference w:type="default" r:id="rId14"/>
      <w:footerReference w:type="default" r:id="rId15"/>
      <w:headerReference w:type="first" r:id="rId16"/>
      <w:pgSz w:w="11906" w:h="16838"/>
      <w:pgMar w:top="1134" w:right="567" w:bottom="1134" w:left="1276" w:header="709" w:footer="1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56B9B" w14:textId="77777777" w:rsidR="00B93A6F" w:rsidRDefault="00B93A6F" w:rsidP="000A4F53">
      <w:pPr>
        <w:spacing w:after="0" w:line="240" w:lineRule="auto"/>
      </w:pPr>
      <w:r>
        <w:separator/>
      </w:r>
    </w:p>
  </w:endnote>
  <w:endnote w:type="continuationSeparator" w:id="0">
    <w:p w14:paraId="3039EFB9" w14:textId="77777777" w:rsidR="00B93A6F" w:rsidRDefault="00B93A6F" w:rsidP="000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58437"/>
      <w:docPartObj>
        <w:docPartGallery w:val="Page Numbers (Bottom of Page)"/>
        <w:docPartUnique/>
      </w:docPartObj>
    </w:sdtPr>
    <w:sdtEndPr>
      <w:rPr>
        <w:rFonts w:ascii="Arial" w:hAnsi="Arial" w:cs="Arial"/>
        <w:color w:val="282A2E"/>
        <w:sz w:val="24"/>
        <w:szCs w:val="24"/>
      </w:rPr>
    </w:sdtEndPr>
    <w:sdtContent>
      <w:p w14:paraId="14380A9A" w14:textId="62A5442A" w:rsidR="00442CD1" w:rsidRPr="00D14210" w:rsidRDefault="00442CD1" w:rsidP="00442CD1">
        <w:pPr>
          <w:pStyle w:val="a5"/>
          <w:jc w:val="right"/>
          <w:rPr>
            <w:rFonts w:ascii="Arial" w:hAnsi="Arial" w:cs="Arial"/>
            <w:color w:val="282A2E"/>
            <w:sz w:val="24"/>
            <w:szCs w:val="24"/>
          </w:rPr>
        </w:pPr>
        <w:r w:rsidRPr="00D14210">
          <w:rPr>
            <w:rFonts w:ascii="Arial" w:hAnsi="Arial" w:cs="Arial"/>
            <w:color w:val="282A2E"/>
            <w:sz w:val="24"/>
            <w:szCs w:val="24"/>
          </w:rPr>
          <w:fldChar w:fldCharType="begin"/>
        </w:r>
        <w:r w:rsidRPr="00D14210">
          <w:rPr>
            <w:rFonts w:ascii="Arial" w:hAnsi="Arial" w:cs="Arial"/>
            <w:color w:val="282A2E"/>
            <w:sz w:val="24"/>
            <w:szCs w:val="24"/>
          </w:rPr>
          <w:instrText>PAGE   \* MERGEFORMAT</w:instrText>
        </w:r>
        <w:r w:rsidRPr="00D14210">
          <w:rPr>
            <w:rFonts w:ascii="Arial" w:hAnsi="Arial" w:cs="Arial"/>
            <w:color w:val="282A2E"/>
            <w:sz w:val="24"/>
            <w:szCs w:val="24"/>
          </w:rPr>
          <w:fldChar w:fldCharType="separate"/>
        </w:r>
        <w:r w:rsidR="004D5B1F">
          <w:rPr>
            <w:rFonts w:ascii="Arial" w:hAnsi="Arial" w:cs="Arial"/>
            <w:noProof/>
            <w:color w:val="282A2E"/>
            <w:sz w:val="24"/>
            <w:szCs w:val="24"/>
          </w:rPr>
          <w:t>2</w:t>
        </w:r>
        <w:r w:rsidRPr="00D14210">
          <w:rPr>
            <w:rFonts w:ascii="Arial" w:hAnsi="Arial" w:cs="Arial"/>
            <w:color w:val="282A2E"/>
            <w:sz w:val="24"/>
            <w:szCs w:val="24"/>
          </w:rPr>
          <w:fldChar w:fldCharType="end"/>
        </w:r>
      </w:p>
    </w:sdtContent>
  </w:sdt>
  <w:p w14:paraId="5E7461A5" w14:textId="77777777" w:rsidR="00442CD1" w:rsidRDefault="00442C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C381C" w14:textId="77777777" w:rsidR="00B93A6F" w:rsidRDefault="00B93A6F" w:rsidP="000A4F53">
      <w:pPr>
        <w:spacing w:after="0" w:line="240" w:lineRule="auto"/>
      </w:pPr>
      <w:r>
        <w:separator/>
      </w:r>
    </w:p>
  </w:footnote>
  <w:footnote w:type="continuationSeparator" w:id="0">
    <w:p w14:paraId="69C32BF5" w14:textId="77777777" w:rsidR="00B93A6F" w:rsidRDefault="00B93A6F" w:rsidP="000A4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EB44" w14:textId="792F25FF" w:rsidR="000A4F53" w:rsidRPr="000A4F53" w:rsidRDefault="000A4F53" w:rsidP="000A4F53">
    <w:pPr>
      <w:pStyle w:val="a3"/>
      <w:ind w:left="708"/>
      <w:rPr>
        <w:rFonts w:ascii="Arial" w:hAnsi="Arial" w:cs="Arial"/>
        <w:color w:val="363194" w:themeColor="accent1"/>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54DD1" w14:textId="6DA5F813" w:rsidR="00826E1A" w:rsidRPr="00FE2126" w:rsidRDefault="00826E1A" w:rsidP="00921D17">
    <w:pPr>
      <w:pStyle w:val="a3"/>
      <w:spacing w:after="240"/>
      <w:ind w:left="1247" w:right="1984"/>
      <w:rPr>
        <w:rFonts w:ascii="Arial" w:hAnsi="Arial" w:cs="Arial"/>
        <w:noProof/>
        <w:color w:val="363194" w:themeColor="accent1"/>
        <w:sz w:val="28"/>
        <w:szCs w:val="28"/>
      </w:rPr>
    </w:pPr>
    <w:r w:rsidRPr="00826E1A">
      <w:rPr>
        <w:rFonts w:ascii="Arial" w:hAnsi="Arial" w:cs="Arial"/>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A14"/>
    <w:multiLevelType w:val="hybridMultilevel"/>
    <w:tmpl w:val="C2EEB4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AB678FC"/>
    <w:multiLevelType w:val="hybridMultilevel"/>
    <w:tmpl w:val="5BE0FDC6"/>
    <w:lvl w:ilvl="0" w:tplc="6ACEE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CF"/>
    <w:rsid w:val="00000C12"/>
    <w:rsid w:val="00015A96"/>
    <w:rsid w:val="00053D55"/>
    <w:rsid w:val="00086644"/>
    <w:rsid w:val="000954A1"/>
    <w:rsid w:val="000A0C47"/>
    <w:rsid w:val="000A4F53"/>
    <w:rsid w:val="000B60AD"/>
    <w:rsid w:val="000C7837"/>
    <w:rsid w:val="000E4F0D"/>
    <w:rsid w:val="000E5FB8"/>
    <w:rsid w:val="001128C0"/>
    <w:rsid w:val="001148AE"/>
    <w:rsid w:val="0016663C"/>
    <w:rsid w:val="001731A8"/>
    <w:rsid w:val="001747EF"/>
    <w:rsid w:val="001770CE"/>
    <w:rsid w:val="001811E5"/>
    <w:rsid w:val="001C121B"/>
    <w:rsid w:val="001C42B4"/>
    <w:rsid w:val="001E4C22"/>
    <w:rsid w:val="001F11DC"/>
    <w:rsid w:val="001F66AB"/>
    <w:rsid w:val="002052D9"/>
    <w:rsid w:val="00206A49"/>
    <w:rsid w:val="00215BBB"/>
    <w:rsid w:val="00216178"/>
    <w:rsid w:val="00225228"/>
    <w:rsid w:val="00235CE9"/>
    <w:rsid w:val="00236451"/>
    <w:rsid w:val="002370CF"/>
    <w:rsid w:val="00240DA0"/>
    <w:rsid w:val="00253847"/>
    <w:rsid w:val="00292B85"/>
    <w:rsid w:val="002A13AD"/>
    <w:rsid w:val="002D799B"/>
    <w:rsid w:val="002E0E90"/>
    <w:rsid w:val="002E38E3"/>
    <w:rsid w:val="002E4066"/>
    <w:rsid w:val="002F43A8"/>
    <w:rsid w:val="002F53BE"/>
    <w:rsid w:val="00337CF8"/>
    <w:rsid w:val="003412C9"/>
    <w:rsid w:val="00341BBC"/>
    <w:rsid w:val="003A28FA"/>
    <w:rsid w:val="003B0D13"/>
    <w:rsid w:val="003D505E"/>
    <w:rsid w:val="003D51E9"/>
    <w:rsid w:val="003D61A7"/>
    <w:rsid w:val="003D7B68"/>
    <w:rsid w:val="003E4ED7"/>
    <w:rsid w:val="003F697A"/>
    <w:rsid w:val="00401FF7"/>
    <w:rsid w:val="00402340"/>
    <w:rsid w:val="00415883"/>
    <w:rsid w:val="00442CD1"/>
    <w:rsid w:val="00443C6E"/>
    <w:rsid w:val="00447BCF"/>
    <w:rsid w:val="00477840"/>
    <w:rsid w:val="00477E15"/>
    <w:rsid w:val="004D34FB"/>
    <w:rsid w:val="004D5B1F"/>
    <w:rsid w:val="004F41BC"/>
    <w:rsid w:val="00505179"/>
    <w:rsid w:val="0050523C"/>
    <w:rsid w:val="00516301"/>
    <w:rsid w:val="005316D2"/>
    <w:rsid w:val="0058112C"/>
    <w:rsid w:val="00581B34"/>
    <w:rsid w:val="00586CAB"/>
    <w:rsid w:val="005C2230"/>
    <w:rsid w:val="005C4280"/>
    <w:rsid w:val="005D4335"/>
    <w:rsid w:val="005F45B8"/>
    <w:rsid w:val="0065389D"/>
    <w:rsid w:val="0069104B"/>
    <w:rsid w:val="006A0911"/>
    <w:rsid w:val="006B5FED"/>
    <w:rsid w:val="006C0A07"/>
    <w:rsid w:val="006C6B5A"/>
    <w:rsid w:val="006D0D8F"/>
    <w:rsid w:val="006D3A24"/>
    <w:rsid w:val="006D6B92"/>
    <w:rsid w:val="006E77D7"/>
    <w:rsid w:val="00702440"/>
    <w:rsid w:val="00704B7C"/>
    <w:rsid w:val="00712D6E"/>
    <w:rsid w:val="007238E9"/>
    <w:rsid w:val="007244EE"/>
    <w:rsid w:val="0075747C"/>
    <w:rsid w:val="0076461D"/>
    <w:rsid w:val="00767825"/>
    <w:rsid w:val="0077280A"/>
    <w:rsid w:val="0077453C"/>
    <w:rsid w:val="00790021"/>
    <w:rsid w:val="007C5BAA"/>
    <w:rsid w:val="007D1CD8"/>
    <w:rsid w:val="007E3A92"/>
    <w:rsid w:val="007E60DE"/>
    <w:rsid w:val="00800AD6"/>
    <w:rsid w:val="008118E8"/>
    <w:rsid w:val="0081312B"/>
    <w:rsid w:val="00816A2B"/>
    <w:rsid w:val="00824CCA"/>
    <w:rsid w:val="00826E1A"/>
    <w:rsid w:val="00827507"/>
    <w:rsid w:val="00844AF6"/>
    <w:rsid w:val="0088176F"/>
    <w:rsid w:val="008C16FC"/>
    <w:rsid w:val="008C5CF7"/>
    <w:rsid w:val="008E3B82"/>
    <w:rsid w:val="008F7DBE"/>
    <w:rsid w:val="00921D17"/>
    <w:rsid w:val="00931A8C"/>
    <w:rsid w:val="009320D7"/>
    <w:rsid w:val="0094288E"/>
    <w:rsid w:val="00961E34"/>
    <w:rsid w:val="009B61FE"/>
    <w:rsid w:val="009D5567"/>
    <w:rsid w:val="009E3FB4"/>
    <w:rsid w:val="009F3C33"/>
    <w:rsid w:val="00A00617"/>
    <w:rsid w:val="00A06F52"/>
    <w:rsid w:val="00A43F16"/>
    <w:rsid w:val="00A53957"/>
    <w:rsid w:val="00A623A9"/>
    <w:rsid w:val="00A64D7D"/>
    <w:rsid w:val="00A8324D"/>
    <w:rsid w:val="00A8671E"/>
    <w:rsid w:val="00A92460"/>
    <w:rsid w:val="00A93F38"/>
    <w:rsid w:val="00AB0B5D"/>
    <w:rsid w:val="00AB4119"/>
    <w:rsid w:val="00AE323B"/>
    <w:rsid w:val="00AE3725"/>
    <w:rsid w:val="00AF3FFA"/>
    <w:rsid w:val="00B06536"/>
    <w:rsid w:val="00B20D32"/>
    <w:rsid w:val="00B45066"/>
    <w:rsid w:val="00B4544A"/>
    <w:rsid w:val="00B66818"/>
    <w:rsid w:val="00B90FCD"/>
    <w:rsid w:val="00B9323F"/>
    <w:rsid w:val="00B93A6F"/>
    <w:rsid w:val="00B95517"/>
    <w:rsid w:val="00BB3F5C"/>
    <w:rsid w:val="00BB42B9"/>
    <w:rsid w:val="00BB5496"/>
    <w:rsid w:val="00BC1235"/>
    <w:rsid w:val="00BD3503"/>
    <w:rsid w:val="00BE4E95"/>
    <w:rsid w:val="00BE5812"/>
    <w:rsid w:val="00BE7F4F"/>
    <w:rsid w:val="00BF5AF5"/>
    <w:rsid w:val="00C1387D"/>
    <w:rsid w:val="00C3075B"/>
    <w:rsid w:val="00CA0225"/>
    <w:rsid w:val="00CA1919"/>
    <w:rsid w:val="00CB7261"/>
    <w:rsid w:val="00CC05F8"/>
    <w:rsid w:val="00CC33F7"/>
    <w:rsid w:val="00CC699F"/>
    <w:rsid w:val="00CF4AF6"/>
    <w:rsid w:val="00D01057"/>
    <w:rsid w:val="00D03C88"/>
    <w:rsid w:val="00D044AF"/>
    <w:rsid w:val="00D04954"/>
    <w:rsid w:val="00D076AF"/>
    <w:rsid w:val="00D14210"/>
    <w:rsid w:val="00D5262B"/>
    <w:rsid w:val="00D55929"/>
    <w:rsid w:val="00D55ECE"/>
    <w:rsid w:val="00D604E1"/>
    <w:rsid w:val="00D92E36"/>
    <w:rsid w:val="00DB65AC"/>
    <w:rsid w:val="00DC3D74"/>
    <w:rsid w:val="00DD1C5D"/>
    <w:rsid w:val="00E1776A"/>
    <w:rsid w:val="00E31CFA"/>
    <w:rsid w:val="00E46B8B"/>
    <w:rsid w:val="00E75670"/>
    <w:rsid w:val="00E87ED6"/>
    <w:rsid w:val="00ED53C2"/>
    <w:rsid w:val="00EE18E0"/>
    <w:rsid w:val="00EF6E3D"/>
    <w:rsid w:val="00F11447"/>
    <w:rsid w:val="00F33D63"/>
    <w:rsid w:val="00F35A65"/>
    <w:rsid w:val="00F37CFA"/>
    <w:rsid w:val="00F52E4C"/>
    <w:rsid w:val="00F57E6D"/>
    <w:rsid w:val="00F62ADB"/>
    <w:rsid w:val="00F73DBD"/>
    <w:rsid w:val="00FA6BFA"/>
    <w:rsid w:val="00FC6D0A"/>
    <w:rsid w:val="00FD22BD"/>
    <w:rsid w:val="00FE1A54"/>
    <w:rsid w:val="00FE2126"/>
    <w:rsid w:val="00FE6CFE"/>
    <w:rsid w:val="00FE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57E6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4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4F53"/>
  </w:style>
  <w:style w:type="paragraph" w:styleId="a5">
    <w:name w:val="footer"/>
    <w:basedOn w:val="a"/>
    <w:link w:val="a6"/>
    <w:unhideWhenUsed/>
    <w:rsid w:val="000A4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4F53"/>
  </w:style>
  <w:style w:type="paragraph" w:styleId="a7">
    <w:name w:val="List Paragraph"/>
    <w:basedOn w:val="a"/>
    <w:uiPriority w:val="34"/>
    <w:qFormat/>
    <w:rsid w:val="00D55929"/>
    <w:pPr>
      <w:ind w:left="720"/>
      <w:contextualSpacing/>
    </w:pPr>
  </w:style>
  <w:style w:type="table" w:customStyle="1" w:styleId="GridTableLight">
    <w:name w:val="Grid Table Light"/>
    <w:basedOn w:val="a1"/>
    <w:uiPriority w:val="40"/>
    <w:rsid w:val="00D55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8">
    <w:name w:val="Hyperlink"/>
    <w:basedOn w:val="a0"/>
    <w:uiPriority w:val="99"/>
    <w:unhideWhenUsed/>
    <w:rsid w:val="0065389D"/>
    <w:rPr>
      <w:color w:val="5B9BD5" w:themeColor="hyperlink"/>
      <w:u w:val="single"/>
    </w:rPr>
  </w:style>
  <w:style w:type="character" w:customStyle="1" w:styleId="UnresolvedMention">
    <w:name w:val="Unresolved Mention"/>
    <w:basedOn w:val="a0"/>
    <w:uiPriority w:val="99"/>
    <w:semiHidden/>
    <w:unhideWhenUsed/>
    <w:rsid w:val="0065389D"/>
    <w:rPr>
      <w:color w:val="605E5C"/>
      <w:shd w:val="clear" w:color="auto" w:fill="E1DFDD"/>
    </w:rPr>
  </w:style>
  <w:style w:type="table" w:styleId="a9">
    <w:name w:val="Table Grid"/>
    <w:basedOn w:val="a1"/>
    <w:rsid w:val="00653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qFormat/>
    <w:rsid w:val="00F57E6D"/>
    <w:pPr>
      <w:spacing w:after="0" w:line="240" w:lineRule="auto"/>
    </w:pPr>
    <w:rPr>
      <w:rFonts w:ascii="Arial" w:eastAsia="Times New Roman" w:hAnsi="Arial" w:cs="Times New Roman"/>
      <w:sz w:val="20"/>
      <w:szCs w:val="20"/>
      <w:lang w:eastAsia="ru-RU"/>
    </w:rPr>
  </w:style>
  <w:style w:type="character" w:customStyle="1" w:styleId="ab">
    <w:name w:val="Текст сноски Знак"/>
    <w:basedOn w:val="a0"/>
    <w:link w:val="aa"/>
    <w:qFormat/>
    <w:rsid w:val="00F57E6D"/>
    <w:rPr>
      <w:rFonts w:ascii="Arial" w:eastAsia="Times New Roman" w:hAnsi="Arial" w:cs="Times New Roman"/>
      <w:sz w:val="20"/>
      <w:szCs w:val="20"/>
      <w:lang w:eastAsia="ru-RU"/>
    </w:rPr>
  </w:style>
  <w:style w:type="character" w:customStyle="1" w:styleId="30">
    <w:name w:val="Заголовок 3 Знак"/>
    <w:basedOn w:val="a0"/>
    <w:link w:val="3"/>
    <w:rsid w:val="00F57E6D"/>
    <w:rPr>
      <w:rFonts w:ascii="Arial" w:eastAsia="Times New Roman" w:hAnsi="Arial" w:cs="Arial"/>
      <w:b/>
      <w:bCs/>
      <w:sz w:val="26"/>
      <w:szCs w:val="26"/>
      <w:lang w:eastAsia="ru-RU"/>
    </w:rPr>
  </w:style>
  <w:style w:type="character" w:styleId="ac">
    <w:name w:val="page number"/>
    <w:basedOn w:val="a0"/>
    <w:rsid w:val="00F57E6D"/>
  </w:style>
  <w:style w:type="paragraph" w:styleId="ad">
    <w:name w:val="Body Text Indent"/>
    <w:basedOn w:val="a"/>
    <w:link w:val="ae"/>
    <w:rsid w:val="00F57E6D"/>
    <w:pPr>
      <w:spacing w:after="0" w:line="240" w:lineRule="auto"/>
      <w:ind w:firstLine="720"/>
      <w:jc w:val="both"/>
    </w:pPr>
    <w:rPr>
      <w:rFonts w:ascii="Arial" w:eastAsia="Times New Roman" w:hAnsi="Arial" w:cs="Times New Roman"/>
      <w:szCs w:val="20"/>
      <w:lang w:eastAsia="ru-RU"/>
    </w:rPr>
  </w:style>
  <w:style w:type="character" w:customStyle="1" w:styleId="ae">
    <w:name w:val="Основной текст с отступом Знак"/>
    <w:basedOn w:val="a0"/>
    <w:link w:val="ad"/>
    <w:rsid w:val="00F57E6D"/>
    <w:rPr>
      <w:rFonts w:ascii="Arial" w:eastAsia="Times New Roman" w:hAnsi="Arial" w:cs="Times New Roman"/>
      <w:szCs w:val="20"/>
      <w:lang w:eastAsia="ru-RU"/>
    </w:rPr>
  </w:style>
  <w:style w:type="paragraph" w:styleId="af">
    <w:name w:val="Balloon Text"/>
    <w:basedOn w:val="a"/>
    <w:link w:val="af0"/>
    <w:semiHidden/>
    <w:rsid w:val="00F57E6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57E6D"/>
    <w:rPr>
      <w:rFonts w:ascii="Tahoma" w:eastAsia="Times New Roman" w:hAnsi="Tahoma" w:cs="Tahoma"/>
      <w:sz w:val="16"/>
      <w:szCs w:val="16"/>
      <w:lang w:eastAsia="ru-RU"/>
    </w:rPr>
  </w:style>
  <w:style w:type="paragraph" w:styleId="af1">
    <w:name w:val="Normal (Web)"/>
    <w:basedOn w:val="a"/>
    <w:uiPriority w:val="99"/>
    <w:rsid w:val="00F57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next w:val="a"/>
    <w:autoRedefine/>
    <w:semiHidden/>
    <w:rsid w:val="00F57E6D"/>
    <w:pPr>
      <w:tabs>
        <w:tab w:val="right" w:leader="dot" w:pos="9060"/>
      </w:tabs>
      <w:spacing w:before="160" w:line="240" w:lineRule="auto"/>
      <w:ind w:left="238"/>
    </w:pPr>
    <w:rPr>
      <w:rFonts w:ascii="Arial" w:eastAsia="Times New Roman" w:hAnsi="Arial" w:cs="Times New Roman"/>
      <w:smallCaps/>
      <w:noProof/>
      <w:sz w:val="18"/>
      <w:szCs w:val="20"/>
      <w:lang w:eastAsia="ru-RU"/>
    </w:rPr>
  </w:style>
  <w:style w:type="paragraph" w:styleId="af2">
    <w:name w:val="Body Text"/>
    <w:basedOn w:val="a"/>
    <w:link w:val="af3"/>
    <w:rsid w:val="00F57E6D"/>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F57E6D"/>
    <w:rPr>
      <w:rFonts w:ascii="Times New Roman" w:eastAsia="Times New Roman" w:hAnsi="Times New Roman" w:cs="Times New Roman"/>
      <w:sz w:val="24"/>
      <w:szCs w:val="24"/>
      <w:lang w:eastAsia="ru-RU"/>
    </w:rPr>
  </w:style>
  <w:style w:type="paragraph" w:styleId="20">
    <w:name w:val="Body Text Indent 2"/>
    <w:basedOn w:val="a"/>
    <w:link w:val="21"/>
    <w:rsid w:val="00F57E6D"/>
    <w:pPr>
      <w:spacing w:after="120" w:line="480" w:lineRule="auto"/>
      <w:ind w:left="283"/>
    </w:pPr>
    <w:rPr>
      <w:rFonts w:ascii="Arial" w:eastAsia="Times New Roman" w:hAnsi="Arial" w:cs="Times New Roman"/>
      <w:sz w:val="24"/>
      <w:szCs w:val="20"/>
      <w:lang w:eastAsia="ru-RU"/>
    </w:rPr>
  </w:style>
  <w:style w:type="character" w:customStyle="1" w:styleId="21">
    <w:name w:val="Основной текст с отступом 2 Знак"/>
    <w:basedOn w:val="a0"/>
    <w:link w:val="20"/>
    <w:rsid w:val="00F57E6D"/>
    <w:rPr>
      <w:rFonts w:ascii="Arial" w:eastAsia="Times New Roman" w:hAnsi="Arial" w:cs="Times New Roman"/>
      <w:sz w:val="24"/>
      <w:szCs w:val="20"/>
      <w:lang w:eastAsia="ru-RU"/>
    </w:rPr>
  </w:style>
  <w:style w:type="paragraph" w:customStyle="1" w:styleId="1">
    <w:name w:val="1"/>
    <w:basedOn w:val="a"/>
    <w:rsid w:val="00F57E6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4">
    <w:name w:val="Document Map"/>
    <w:basedOn w:val="a"/>
    <w:link w:val="af5"/>
    <w:semiHidden/>
    <w:rsid w:val="00F57E6D"/>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F57E6D"/>
    <w:rPr>
      <w:rFonts w:ascii="Tahoma" w:eastAsia="Times New Roman" w:hAnsi="Tahoma" w:cs="Tahoma"/>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7E6D"/>
    <w:pPr>
      <w:spacing w:before="100" w:beforeAutospacing="1" w:after="100" w:afterAutospacing="1" w:line="240" w:lineRule="auto"/>
    </w:pPr>
    <w:rPr>
      <w:rFonts w:ascii="Tahoma" w:eastAsia="Times New Roman" w:hAnsi="Tahoma" w:cs="Times New Roman"/>
      <w:sz w:val="20"/>
      <w:szCs w:val="20"/>
      <w:lang w:val="en-US"/>
    </w:rPr>
  </w:style>
  <w:style w:type="paragraph" w:styleId="10">
    <w:name w:val="toc 1"/>
    <w:basedOn w:val="a"/>
    <w:next w:val="a"/>
    <w:autoRedefine/>
    <w:semiHidden/>
    <w:rsid w:val="00F57E6D"/>
    <w:pPr>
      <w:tabs>
        <w:tab w:val="right" w:leader="dot" w:pos="9060"/>
      </w:tabs>
      <w:spacing w:before="100" w:after="100" w:line="240" w:lineRule="auto"/>
    </w:pPr>
    <w:rPr>
      <w:rFonts w:ascii="Arial" w:eastAsia="Times New Roman" w:hAnsi="Arial" w:cs="Times New Roman"/>
      <w:b/>
      <w:i/>
      <w:caps/>
      <w:noProof/>
      <w:sz w:val="18"/>
      <w:szCs w:val="20"/>
      <w:lang w:eastAsia="ru-RU"/>
    </w:rPr>
  </w:style>
  <w:style w:type="paragraph" w:customStyle="1" w:styleId="11">
    <w:name w:val="1.Текст"/>
    <w:basedOn w:val="a"/>
    <w:rsid w:val="00F57E6D"/>
    <w:pPr>
      <w:spacing w:before="60" w:after="0" w:line="240" w:lineRule="auto"/>
      <w:ind w:firstLine="567"/>
      <w:jc w:val="both"/>
    </w:pPr>
    <w:rPr>
      <w:rFonts w:ascii="Arial" w:eastAsia="Times New Roman" w:hAnsi="Arial" w:cs="Arial"/>
      <w:sz w:val="24"/>
      <w:szCs w:val="24"/>
      <w:lang w:eastAsia="ru-RU"/>
    </w:rPr>
  </w:style>
  <w:style w:type="paragraph" w:customStyle="1" w:styleId="Default">
    <w:name w:val="Default"/>
    <w:rsid w:val="00F57E6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6">
    <w:name w:val="Знак Знак Знак Знак"/>
    <w:basedOn w:val="a"/>
    <w:rsid w:val="00F57E6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31">
    <w:name w:val="Body Text Indent 3"/>
    <w:basedOn w:val="a"/>
    <w:link w:val="32"/>
    <w:rsid w:val="00F57E6D"/>
    <w:pPr>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F57E6D"/>
    <w:rPr>
      <w:rFonts w:ascii="Arial" w:eastAsia="Times New Roman" w:hAnsi="Arial" w:cs="Times New Roman"/>
      <w:sz w:val="16"/>
      <w:szCs w:val="16"/>
      <w:lang w:eastAsia="ru-RU"/>
    </w:rPr>
  </w:style>
  <w:style w:type="paragraph" w:customStyle="1" w:styleId="ConsPlusNormal">
    <w:name w:val="ConsPlusNormal"/>
    <w:rsid w:val="00F57E6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E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57E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E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E6D"/>
    <w:pPr>
      <w:widowControl w:val="0"/>
      <w:autoSpaceDE w:val="0"/>
      <w:autoSpaceDN w:val="0"/>
      <w:spacing w:after="0" w:line="240" w:lineRule="auto"/>
    </w:pPr>
    <w:rPr>
      <w:rFonts w:ascii="Arial" w:eastAsiaTheme="minorEastAsia" w:hAnsi="Arial" w:cs="Arial"/>
      <w:sz w:val="20"/>
      <w:lang w:eastAsia="ru-RU"/>
    </w:rPr>
  </w:style>
  <w:style w:type="character" w:styleId="af7">
    <w:name w:val="Emphasis"/>
    <w:basedOn w:val="a0"/>
    <w:uiPriority w:val="20"/>
    <w:qFormat/>
    <w:rsid w:val="003E4E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57E6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4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4F53"/>
  </w:style>
  <w:style w:type="paragraph" w:styleId="a5">
    <w:name w:val="footer"/>
    <w:basedOn w:val="a"/>
    <w:link w:val="a6"/>
    <w:unhideWhenUsed/>
    <w:rsid w:val="000A4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4F53"/>
  </w:style>
  <w:style w:type="paragraph" w:styleId="a7">
    <w:name w:val="List Paragraph"/>
    <w:basedOn w:val="a"/>
    <w:uiPriority w:val="34"/>
    <w:qFormat/>
    <w:rsid w:val="00D55929"/>
    <w:pPr>
      <w:ind w:left="720"/>
      <w:contextualSpacing/>
    </w:pPr>
  </w:style>
  <w:style w:type="table" w:customStyle="1" w:styleId="GridTableLight">
    <w:name w:val="Grid Table Light"/>
    <w:basedOn w:val="a1"/>
    <w:uiPriority w:val="40"/>
    <w:rsid w:val="00D55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8">
    <w:name w:val="Hyperlink"/>
    <w:basedOn w:val="a0"/>
    <w:uiPriority w:val="99"/>
    <w:unhideWhenUsed/>
    <w:rsid w:val="0065389D"/>
    <w:rPr>
      <w:color w:val="5B9BD5" w:themeColor="hyperlink"/>
      <w:u w:val="single"/>
    </w:rPr>
  </w:style>
  <w:style w:type="character" w:customStyle="1" w:styleId="UnresolvedMention">
    <w:name w:val="Unresolved Mention"/>
    <w:basedOn w:val="a0"/>
    <w:uiPriority w:val="99"/>
    <w:semiHidden/>
    <w:unhideWhenUsed/>
    <w:rsid w:val="0065389D"/>
    <w:rPr>
      <w:color w:val="605E5C"/>
      <w:shd w:val="clear" w:color="auto" w:fill="E1DFDD"/>
    </w:rPr>
  </w:style>
  <w:style w:type="table" w:styleId="a9">
    <w:name w:val="Table Grid"/>
    <w:basedOn w:val="a1"/>
    <w:rsid w:val="00653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qFormat/>
    <w:rsid w:val="00F57E6D"/>
    <w:pPr>
      <w:spacing w:after="0" w:line="240" w:lineRule="auto"/>
    </w:pPr>
    <w:rPr>
      <w:rFonts w:ascii="Arial" w:eastAsia="Times New Roman" w:hAnsi="Arial" w:cs="Times New Roman"/>
      <w:sz w:val="20"/>
      <w:szCs w:val="20"/>
      <w:lang w:eastAsia="ru-RU"/>
    </w:rPr>
  </w:style>
  <w:style w:type="character" w:customStyle="1" w:styleId="ab">
    <w:name w:val="Текст сноски Знак"/>
    <w:basedOn w:val="a0"/>
    <w:link w:val="aa"/>
    <w:qFormat/>
    <w:rsid w:val="00F57E6D"/>
    <w:rPr>
      <w:rFonts w:ascii="Arial" w:eastAsia="Times New Roman" w:hAnsi="Arial" w:cs="Times New Roman"/>
      <w:sz w:val="20"/>
      <w:szCs w:val="20"/>
      <w:lang w:eastAsia="ru-RU"/>
    </w:rPr>
  </w:style>
  <w:style w:type="character" w:customStyle="1" w:styleId="30">
    <w:name w:val="Заголовок 3 Знак"/>
    <w:basedOn w:val="a0"/>
    <w:link w:val="3"/>
    <w:rsid w:val="00F57E6D"/>
    <w:rPr>
      <w:rFonts w:ascii="Arial" w:eastAsia="Times New Roman" w:hAnsi="Arial" w:cs="Arial"/>
      <w:b/>
      <w:bCs/>
      <w:sz w:val="26"/>
      <w:szCs w:val="26"/>
      <w:lang w:eastAsia="ru-RU"/>
    </w:rPr>
  </w:style>
  <w:style w:type="character" w:styleId="ac">
    <w:name w:val="page number"/>
    <w:basedOn w:val="a0"/>
    <w:rsid w:val="00F57E6D"/>
  </w:style>
  <w:style w:type="paragraph" w:styleId="ad">
    <w:name w:val="Body Text Indent"/>
    <w:basedOn w:val="a"/>
    <w:link w:val="ae"/>
    <w:rsid w:val="00F57E6D"/>
    <w:pPr>
      <w:spacing w:after="0" w:line="240" w:lineRule="auto"/>
      <w:ind w:firstLine="720"/>
      <w:jc w:val="both"/>
    </w:pPr>
    <w:rPr>
      <w:rFonts w:ascii="Arial" w:eastAsia="Times New Roman" w:hAnsi="Arial" w:cs="Times New Roman"/>
      <w:szCs w:val="20"/>
      <w:lang w:eastAsia="ru-RU"/>
    </w:rPr>
  </w:style>
  <w:style w:type="character" w:customStyle="1" w:styleId="ae">
    <w:name w:val="Основной текст с отступом Знак"/>
    <w:basedOn w:val="a0"/>
    <w:link w:val="ad"/>
    <w:rsid w:val="00F57E6D"/>
    <w:rPr>
      <w:rFonts w:ascii="Arial" w:eastAsia="Times New Roman" w:hAnsi="Arial" w:cs="Times New Roman"/>
      <w:szCs w:val="20"/>
      <w:lang w:eastAsia="ru-RU"/>
    </w:rPr>
  </w:style>
  <w:style w:type="paragraph" w:styleId="af">
    <w:name w:val="Balloon Text"/>
    <w:basedOn w:val="a"/>
    <w:link w:val="af0"/>
    <w:semiHidden/>
    <w:rsid w:val="00F57E6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57E6D"/>
    <w:rPr>
      <w:rFonts w:ascii="Tahoma" w:eastAsia="Times New Roman" w:hAnsi="Tahoma" w:cs="Tahoma"/>
      <w:sz w:val="16"/>
      <w:szCs w:val="16"/>
      <w:lang w:eastAsia="ru-RU"/>
    </w:rPr>
  </w:style>
  <w:style w:type="paragraph" w:styleId="af1">
    <w:name w:val="Normal (Web)"/>
    <w:basedOn w:val="a"/>
    <w:uiPriority w:val="99"/>
    <w:rsid w:val="00F57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toc 2"/>
    <w:basedOn w:val="a"/>
    <w:next w:val="a"/>
    <w:autoRedefine/>
    <w:semiHidden/>
    <w:rsid w:val="00F57E6D"/>
    <w:pPr>
      <w:tabs>
        <w:tab w:val="right" w:leader="dot" w:pos="9060"/>
      </w:tabs>
      <w:spacing w:before="160" w:line="240" w:lineRule="auto"/>
      <w:ind w:left="238"/>
    </w:pPr>
    <w:rPr>
      <w:rFonts w:ascii="Arial" w:eastAsia="Times New Roman" w:hAnsi="Arial" w:cs="Times New Roman"/>
      <w:smallCaps/>
      <w:noProof/>
      <w:sz w:val="18"/>
      <w:szCs w:val="20"/>
      <w:lang w:eastAsia="ru-RU"/>
    </w:rPr>
  </w:style>
  <w:style w:type="paragraph" w:styleId="af2">
    <w:name w:val="Body Text"/>
    <w:basedOn w:val="a"/>
    <w:link w:val="af3"/>
    <w:rsid w:val="00F57E6D"/>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F57E6D"/>
    <w:rPr>
      <w:rFonts w:ascii="Times New Roman" w:eastAsia="Times New Roman" w:hAnsi="Times New Roman" w:cs="Times New Roman"/>
      <w:sz w:val="24"/>
      <w:szCs w:val="24"/>
      <w:lang w:eastAsia="ru-RU"/>
    </w:rPr>
  </w:style>
  <w:style w:type="paragraph" w:styleId="20">
    <w:name w:val="Body Text Indent 2"/>
    <w:basedOn w:val="a"/>
    <w:link w:val="21"/>
    <w:rsid w:val="00F57E6D"/>
    <w:pPr>
      <w:spacing w:after="120" w:line="480" w:lineRule="auto"/>
      <w:ind w:left="283"/>
    </w:pPr>
    <w:rPr>
      <w:rFonts w:ascii="Arial" w:eastAsia="Times New Roman" w:hAnsi="Arial" w:cs="Times New Roman"/>
      <w:sz w:val="24"/>
      <w:szCs w:val="20"/>
      <w:lang w:eastAsia="ru-RU"/>
    </w:rPr>
  </w:style>
  <w:style w:type="character" w:customStyle="1" w:styleId="21">
    <w:name w:val="Основной текст с отступом 2 Знак"/>
    <w:basedOn w:val="a0"/>
    <w:link w:val="20"/>
    <w:rsid w:val="00F57E6D"/>
    <w:rPr>
      <w:rFonts w:ascii="Arial" w:eastAsia="Times New Roman" w:hAnsi="Arial" w:cs="Times New Roman"/>
      <w:sz w:val="24"/>
      <w:szCs w:val="20"/>
      <w:lang w:eastAsia="ru-RU"/>
    </w:rPr>
  </w:style>
  <w:style w:type="paragraph" w:customStyle="1" w:styleId="1">
    <w:name w:val="1"/>
    <w:basedOn w:val="a"/>
    <w:rsid w:val="00F57E6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4">
    <w:name w:val="Document Map"/>
    <w:basedOn w:val="a"/>
    <w:link w:val="af5"/>
    <w:semiHidden/>
    <w:rsid w:val="00F57E6D"/>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F57E6D"/>
    <w:rPr>
      <w:rFonts w:ascii="Tahoma" w:eastAsia="Times New Roman" w:hAnsi="Tahoma" w:cs="Tahoma"/>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7E6D"/>
    <w:pPr>
      <w:spacing w:before="100" w:beforeAutospacing="1" w:after="100" w:afterAutospacing="1" w:line="240" w:lineRule="auto"/>
    </w:pPr>
    <w:rPr>
      <w:rFonts w:ascii="Tahoma" w:eastAsia="Times New Roman" w:hAnsi="Tahoma" w:cs="Times New Roman"/>
      <w:sz w:val="20"/>
      <w:szCs w:val="20"/>
      <w:lang w:val="en-US"/>
    </w:rPr>
  </w:style>
  <w:style w:type="paragraph" w:styleId="10">
    <w:name w:val="toc 1"/>
    <w:basedOn w:val="a"/>
    <w:next w:val="a"/>
    <w:autoRedefine/>
    <w:semiHidden/>
    <w:rsid w:val="00F57E6D"/>
    <w:pPr>
      <w:tabs>
        <w:tab w:val="right" w:leader="dot" w:pos="9060"/>
      </w:tabs>
      <w:spacing w:before="100" w:after="100" w:line="240" w:lineRule="auto"/>
    </w:pPr>
    <w:rPr>
      <w:rFonts w:ascii="Arial" w:eastAsia="Times New Roman" w:hAnsi="Arial" w:cs="Times New Roman"/>
      <w:b/>
      <w:i/>
      <w:caps/>
      <w:noProof/>
      <w:sz w:val="18"/>
      <w:szCs w:val="20"/>
      <w:lang w:eastAsia="ru-RU"/>
    </w:rPr>
  </w:style>
  <w:style w:type="paragraph" w:customStyle="1" w:styleId="11">
    <w:name w:val="1.Текст"/>
    <w:basedOn w:val="a"/>
    <w:rsid w:val="00F57E6D"/>
    <w:pPr>
      <w:spacing w:before="60" w:after="0" w:line="240" w:lineRule="auto"/>
      <w:ind w:firstLine="567"/>
      <w:jc w:val="both"/>
    </w:pPr>
    <w:rPr>
      <w:rFonts w:ascii="Arial" w:eastAsia="Times New Roman" w:hAnsi="Arial" w:cs="Arial"/>
      <w:sz w:val="24"/>
      <w:szCs w:val="24"/>
      <w:lang w:eastAsia="ru-RU"/>
    </w:rPr>
  </w:style>
  <w:style w:type="paragraph" w:customStyle="1" w:styleId="Default">
    <w:name w:val="Default"/>
    <w:rsid w:val="00F57E6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6">
    <w:name w:val="Знак Знак Знак Знак"/>
    <w:basedOn w:val="a"/>
    <w:rsid w:val="00F57E6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31">
    <w:name w:val="Body Text Indent 3"/>
    <w:basedOn w:val="a"/>
    <w:link w:val="32"/>
    <w:rsid w:val="00F57E6D"/>
    <w:pPr>
      <w:spacing w:after="120" w:line="240" w:lineRule="auto"/>
      <w:ind w:left="283"/>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F57E6D"/>
    <w:rPr>
      <w:rFonts w:ascii="Arial" w:eastAsia="Times New Roman" w:hAnsi="Arial" w:cs="Times New Roman"/>
      <w:sz w:val="16"/>
      <w:szCs w:val="16"/>
      <w:lang w:eastAsia="ru-RU"/>
    </w:rPr>
  </w:style>
  <w:style w:type="paragraph" w:customStyle="1" w:styleId="ConsPlusNormal">
    <w:name w:val="ConsPlusNormal"/>
    <w:rsid w:val="00F57E6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E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57E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E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E6D"/>
    <w:pPr>
      <w:widowControl w:val="0"/>
      <w:autoSpaceDE w:val="0"/>
      <w:autoSpaceDN w:val="0"/>
      <w:spacing w:after="0" w:line="240" w:lineRule="auto"/>
    </w:pPr>
    <w:rPr>
      <w:rFonts w:ascii="Arial" w:eastAsiaTheme="minorEastAsia" w:hAnsi="Arial" w:cs="Arial"/>
      <w:sz w:val="20"/>
      <w:lang w:eastAsia="ru-RU"/>
    </w:rPr>
  </w:style>
  <w:style w:type="character" w:styleId="af7">
    <w:name w:val="Emphasis"/>
    <w:basedOn w:val="a0"/>
    <w:uiPriority w:val="20"/>
    <w:qFormat/>
    <w:rsid w:val="003E4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Росстат">
      <a:dk1>
        <a:srgbClr val="282A2E"/>
      </a:dk1>
      <a:lt1>
        <a:srgbClr val="FFFFFF"/>
      </a:lt1>
      <a:dk2>
        <a:srgbClr val="838383"/>
      </a:dk2>
      <a:lt2>
        <a:srgbClr val="BFBFBF"/>
      </a:lt2>
      <a:accent1>
        <a:srgbClr val="363194"/>
      </a:accent1>
      <a:accent2>
        <a:srgbClr val="E36846"/>
      </a:accent2>
      <a:accent3>
        <a:srgbClr val="346FC2"/>
      </a:accent3>
      <a:accent4>
        <a:srgbClr val="47AA7B"/>
      </a:accent4>
      <a:accent5>
        <a:srgbClr val="5B9BD5"/>
      </a:accent5>
      <a:accent6>
        <a:srgbClr val="FFA970"/>
      </a:accent6>
      <a:hlink>
        <a:srgbClr val="5B9BD5"/>
      </a:hlink>
      <a:folHlink>
        <a:srgbClr val="838383"/>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D6F9-B380-4B59-8572-0B1E7F11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Екатерина Дмитриевна</dc:creator>
  <cp:lastModifiedBy>Гаврилова Марина Валерьевна</cp:lastModifiedBy>
  <cp:revision>3</cp:revision>
  <cp:lastPrinted>2024-05-13T05:56:00Z</cp:lastPrinted>
  <dcterms:created xsi:type="dcterms:W3CDTF">2024-05-14T06:39:00Z</dcterms:created>
  <dcterms:modified xsi:type="dcterms:W3CDTF">2024-05-14T07:24:00Z</dcterms:modified>
</cp:coreProperties>
</file>